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CC87" w14:textId="61973A7C" w:rsidR="009A273C" w:rsidRPr="00403DD8" w:rsidRDefault="00CD7FD2" w:rsidP="00793718">
      <w:pPr>
        <w:spacing w:after="120" w:line="360" w:lineRule="auto"/>
        <w:rPr>
          <w:rFonts w:ascii="Times New Roman" w:hAnsi="Times New Roman" w:cs="Times New Roman"/>
          <w:sz w:val="24"/>
          <w:szCs w:val="24"/>
        </w:rPr>
      </w:pPr>
      <w:r>
        <w:rPr>
          <w:rFonts w:ascii="Times New Roman" w:hAnsi="Times New Roman" w:cs="Times New Roman"/>
          <w:sz w:val="24"/>
          <w:szCs w:val="24"/>
        </w:rPr>
        <w:t>Secrecy and Transparency in Political Philosophy</w:t>
      </w:r>
    </w:p>
    <w:p w14:paraId="135FFE4B" w14:textId="64AB2F27" w:rsidR="002E687E" w:rsidRPr="00403DD8" w:rsidRDefault="002E687E" w:rsidP="00793718">
      <w:pPr>
        <w:spacing w:after="120" w:line="360" w:lineRule="auto"/>
        <w:rPr>
          <w:rFonts w:ascii="Times New Roman" w:hAnsi="Times New Roman" w:cs="Times New Roman"/>
          <w:sz w:val="24"/>
          <w:szCs w:val="24"/>
        </w:rPr>
      </w:pPr>
    </w:p>
    <w:p w14:paraId="163CD5F2" w14:textId="20FABC3F" w:rsidR="002E687E" w:rsidRPr="00403DD8" w:rsidRDefault="002E687E"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1. Introduction</w:t>
      </w:r>
    </w:p>
    <w:p w14:paraId="54CAA9CB" w14:textId="5820132B" w:rsidR="00DD0D41" w:rsidRPr="00403DD8" w:rsidRDefault="00DD0D41"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ab/>
        <w:t>Political philosophers are spending less time thinking about abstract theories of justice and more time contemplating institutions</w:t>
      </w:r>
      <w:r w:rsidR="00DE21DE" w:rsidRPr="00403DD8">
        <w:rPr>
          <w:rFonts w:ascii="Times New Roman" w:hAnsi="Times New Roman" w:cs="Times New Roman"/>
          <w:sz w:val="24"/>
          <w:szCs w:val="24"/>
        </w:rPr>
        <w:t xml:space="preserve"> (e.g.,</w:t>
      </w:r>
      <w:r w:rsidR="002C0598" w:rsidRPr="00403DD8">
        <w:rPr>
          <w:rFonts w:ascii="Times New Roman" w:hAnsi="Times New Roman" w:cs="Times New Roman"/>
          <w:sz w:val="24"/>
          <w:szCs w:val="24"/>
        </w:rPr>
        <w:t xml:space="preserve"> Waldron 2013</w:t>
      </w:r>
      <w:r w:rsidR="00DE21DE" w:rsidRPr="00403DD8">
        <w:rPr>
          <w:rFonts w:ascii="Times New Roman" w:hAnsi="Times New Roman" w:cs="Times New Roman"/>
          <w:sz w:val="24"/>
          <w:szCs w:val="24"/>
        </w:rPr>
        <w:t>)</w:t>
      </w:r>
      <w:r w:rsidRPr="00403DD8">
        <w:rPr>
          <w:rFonts w:ascii="Times New Roman" w:hAnsi="Times New Roman" w:cs="Times New Roman"/>
          <w:sz w:val="24"/>
          <w:szCs w:val="24"/>
        </w:rPr>
        <w:t>.</w:t>
      </w:r>
      <w:r w:rsidR="00F01275" w:rsidRPr="00403DD8">
        <w:rPr>
          <w:rFonts w:ascii="Times New Roman" w:hAnsi="Times New Roman" w:cs="Times New Roman"/>
          <w:sz w:val="24"/>
          <w:szCs w:val="24"/>
        </w:rPr>
        <w:t xml:space="preserve"> </w:t>
      </w:r>
      <w:r w:rsidRPr="00403DD8">
        <w:rPr>
          <w:rFonts w:ascii="Times New Roman" w:hAnsi="Times New Roman" w:cs="Times New Roman"/>
          <w:sz w:val="24"/>
          <w:szCs w:val="24"/>
        </w:rPr>
        <w:t xml:space="preserve">Much of this energy is directed toward how voting </w:t>
      </w:r>
      <w:r w:rsidR="00393CD9" w:rsidRPr="00403DD8">
        <w:rPr>
          <w:rFonts w:ascii="Times New Roman" w:hAnsi="Times New Roman" w:cs="Times New Roman"/>
          <w:sz w:val="24"/>
          <w:szCs w:val="24"/>
        </w:rPr>
        <w:t xml:space="preserve">should </w:t>
      </w:r>
      <w:r w:rsidR="00CC7F78" w:rsidRPr="00403DD8">
        <w:rPr>
          <w:rFonts w:ascii="Times New Roman" w:hAnsi="Times New Roman" w:cs="Times New Roman"/>
          <w:sz w:val="24"/>
          <w:szCs w:val="24"/>
        </w:rPr>
        <w:t>proceed</w:t>
      </w:r>
      <w:r w:rsidR="00DE21DE" w:rsidRPr="00403DD8">
        <w:rPr>
          <w:rFonts w:ascii="Times New Roman" w:hAnsi="Times New Roman" w:cs="Times New Roman"/>
          <w:sz w:val="24"/>
          <w:szCs w:val="24"/>
        </w:rPr>
        <w:t xml:space="preserve"> in a </w:t>
      </w:r>
      <w:r w:rsidR="00CC7F78" w:rsidRPr="00403DD8">
        <w:rPr>
          <w:rFonts w:ascii="Times New Roman" w:hAnsi="Times New Roman" w:cs="Times New Roman"/>
          <w:sz w:val="24"/>
          <w:szCs w:val="24"/>
        </w:rPr>
        <w:t>democratic society</w:t>
      </w:r>
      <w:r w:rsidRPr="00403DD8">
        <w:rPr>
          <w:rFonts w:ascii="Times New Roman" w:hAnsi="Times New Roman" w:cs="Times New Roman"/>
          <w:sz w:val="24"/>
          <w:szCs w:val="24"/>
        </w:rPr>
        <w:t xml:space="preserve">. Some argue that the </w:t>
      </w:r>
      <w:r w:rsidR="005654F4" w:rsidRPr="00403DD8">
        <w:rPr>
          <w:rFonts w:ascii="Times New Roman" w:hAnsi="Times New Roman" w:cs="Times New Roman"/>
          <w:sz w:val="24"/>
          <w:szCs w:val="24"/>
        </w:rPr>
        <w:t>informed</w:t>
      </w:r>
      <w:r w:rsidRPr="00403DD8">
        <w:rPr>
          <w:rFonts w:ascii="Times New Roman" w:hAnsi="Times New Roman" w:cs="Times New Roman"/>
          <w:sz w:val="24"/>
          <w:szCs w:val="24"/>
        </w:rPr>
        <w:t xml:space="preserve"> should have a </w:t>
      </w:r>
      <w:r w:rsidR="002C0598" w:rsidRPr="00403DD8">
        <w:rPr>
          <w:rFonts w:ascii="Times New Roman" w:hAnsi="Times New Roman" w:cs="Times New Roman"/>
          <w:sz w:val="24"/>
          <w:szCs w:val="24"/>
        </w:rPr>
        <w:t>greater say</w:t>
      </w:r>
      <w:r w:rsidR="005654F4" w:rsidRPr="00403DD8">
        <w:rPr>
          <w:rFonts w:ascii="Times New Roman" w:hAnsi="Times New Roman" w:cs="Times New Roman"/>
          <w:sz w:val="24"/>
          <w:szCs w:val="24"/>
        </w:rPr>
        <w:t xml:space="preserve"> than the uninformed</w:t>
      </w:r>
      <w:r w:rsidRPr="00403DD8">
        <w:rPr>
          <w:rFonts w:ascii="Times New Roman" w:hAnsi="Times New Roman" w:cs="Times New Roman"/>
          <w:sz w:val="24"/>
          <w:szCs w:val="24"/>
        </w:rPr>
        <w:t xml:space="preserve"> </w:t>
      </w:r>
      <w:r w:rsidR="00CC7F78" w:rsidRPr="00403DD8">
        <w:rPr>
          <w:rFonts w:ascii="Times New Roman" w:hAnsi="Times New Roman" w:cs="Times New Roman"/>
          <w:sz w:val="24"/>
          <w:szCs w:val="24"/>
        </w:rPr>
        <w:t xml:space="preserve">when it comes to </w:t>
      </w:r>
      <w:r w:rsidR="00CE740E" w:rsidRPr="00403DD8">
        <w:rPr>
          <w:rFonts w:ascii="Times New Roman" w:hAnsi="Times New Roman" w:cs="Times New Roman"/>
          <w:sz w:val="24"/>
          <w:szCs w:val="24"/>
        </w:rPr>
        <w:t>selecting</w:t>
      </w:r>
      <w:r w:rsidR="00CC7F78" w:rsidRPr="00403DD8">
        <w:rPr>
          <w:rFonts w:ascii="Times New Roman" w:hAnsi="Times New Roman" w:cs="Times New Roman"/>
          <w:sz w:val="24"/>
          <w:szCs w:val="24"/>
        </w:rPr>
        <w:t xml:space="preserve"> representatives </w:t>
      </w:r>
      <w:r w:rsidRPr="00403DD8">
        <w:rPr>
          <w:rFonts w:ascii="Times New Roman" w:hAnsi="Times New Roman" w:cs="Times New Roman"/>
          <w:sz w:val="24"/>
          <w:szCs w:val="24"/>
        </w:rPr>
        <w:t>(</w:t>
      </w:r>
      <w:r w:rsidR="005654F4" w:rsidRPr="00403DD8">
        <w:rPr>
          <w:rFonts w:ascii="Times New Roman" w:hAnsi="Times New Roman" w:cs="Times New Roman"/>
          <w:sz w:val="24"/>
          <w:szCs w:val="24"/>
        </w:rPr>
        <w:t>e.g., Brennan 2016</w:t>
      </w:r>
      <w:r w:rsidRPr="00403DD8">
        <w:rPr>
          <w:rFonts w:ascii="Times New Roman" w:hAnsi="Times New Roman" w:cs="Times New Roman"/>
          <w:sz w:val="24"/>
          <w:szCs w:val="24"/>
        </w:rPr>
        <w:t>). Others propose that we do away with voting altogether, and select representatives by lottery (</w:t>
      </w:r>
      <w:r w:rsidR="00F01275" w:rsidRPr="00403DD8">
        <w:rPr>
          <w:rFonts w:ascii="Times New Roman" w:hAnsi="Times New Roman" w:cs="Times New Roman"/>
          <w:sz w:val="24"/>
          <w:szCs w:val="24"/>
        </w:rPr>
        <w:t>e.g., Guerrero 2014</w:t>
      </w:r>
      <w:r w:rsidRPr="00403DD8">
        <w:rPr>
          <w:rFonts w:ascii="Times New Roman" w:hAnsi="Times New Roman" w:cs="Times New Roman"/>
          <w:sz w:val="24"/>
          <w:szCs w:val="24"/>
        </w:rPr>
        <w:t>).</w:t>
      </w:r>
      <w:r w:rsidR="00CF2392" w:rsidRPr="00403DD8">
        <w:rPr>
          <w:rFonts w:ascii="Times New Roman" w:hAnsi="Times New Roman" w:cs="Times New Roman"/>
          <w:sz w:val="24"/>
          <w:szCs w:val="24"/>
        </w:rPr>
        <w:t xml:space="preserve"> </w:t>
      </w:r>
      <w:r w:rsidRPr="00403DD8">
        <w:rPr>
          <w:rFonts w:ascii="Times New Roman" w:hAnsi="Times New Roman" w:cs="Times New Roman"/>
          <w:sz w:val="24"/>
          <w:szCs w:val="24"/>
        </w:rPr>
        <w:t>These are important debates that receive much attention. There are other institutio</w:t>
      </w:r>
      <w:r w:rsidR="00633B8F" w:rsidRPr="00403DD8">
        <w:rPr>
          <w:rFonts w:ascii="Times New Roman" w:hAnsi="Times New Roman" w:cs="Times New Roman"/>
          <w:sz w:val="24"/>
          <w:szCs w:val="24"/>
        </w:rPr>
        <w:t>ns and institutional innovations</w:t>
      </w:r>
      <w:r w:rsidRPr="00403DD8">
        <w:rPr>
          <w:rFonts w:ascii="Times New Roman" w:hAnsi="Times New Roman" w:cs="Times New Roman"/>
          <w:sz w:val="24"/>
          <w:szCs w:val="24"/>
        </w:rPr>
        <w:t xml:space="preserve">, though, that receive far too little attention from political philosophers. </w:t>
      </w:r>
      <w:r w:rsidR="00337719" w:rsidRPr="00403DD8">
        <w:rPr>
          <w:rFonts w:ascii="Times New Roman" w:hAnsi="Times New Roman" w:cs="Times New Roman"/>
          <w:sz w:val="24"/>
          <w:szCs w:val="24"/>
        </w:rPr>
        <w:t xml:space="preserve">Political </w:t>
      </w:r>
      <w:r w:rsidR="00627E98" w:rsidRPr="00403DD8">
        <w:rPr>
          <w:rFonts w:ascii="Times New Roman" w:hAnsi="Times New Roman" w:cs="Times New Roman"/>
          <w:sz w:val="24"/>
          <w:szCs w:val="24"/>
        </w:rPr>
        <w:t xml:space="preserve">institutions can be transparent or </w:t>
      </w:r>
      <w:r w:rsidR="006E7688">
        <w:rPr>
          <w:rFonts w:ascii="Times New Roman" w:hAnsi="Times New Roman" w:cs="Times New Roman"/>
          <w:sz w:val="24"/>
          <w:szCs w:val="24"/>
        </w:rPr>
        <w:t>secret</w:t>
      </w:r>
      <w:r w:rsidR="00627E98" w:rsidRPr="00403DD8">
        <w:rPr>
          <w:rFonts w:ascii="Times New Roman" w:hAnsi="Times New Roman" w:cs="Times New Roman"/>
          <w:sz w:val="24"/>
          <w:szCs w:val="24"/>
        </w:rPr>
        <w:t xml:space="preserve">. If they are transparent, then we have access to </w:t>
      </w:r>
      <w:r w:rsidR="009C660C" w:rsidRPr="00403DD8">
        <w:rPr>
          <w:rFonts w:ascii="Times New Roman" w:hAnsi="Times New Roman" w:cs="Times New Roman"/>
          <w:sz w:val="24"/>
          <w:szCs w:val="24"/>
        </w:rPr>
        <w:t xml:space="preserve">information about </w:t>
      </w:r>
      <w:r w:rsidR="00627E98" w:rsidRPr="00403DD8">
        <w:rPr>
          <w:rFonts w:ascii="Times New Roman" w:hAnsi="Times New Roman" w:cs="Times New Roman"/>
          <w:sz w:val="24"/>
          <w:szCs w:val="24"/>
        </w:rPr>
        <w:t xml:space="preserve">how agents </w:t>
      </w:r>
      <w:r w:rsidR="000317DD" w:rsidRPr="00403DD8">
        <w:rPr>
          <w:rFonts w:ascii="Times New Roman" w:hAnsi="Times New Roman" w:cs="Times New Roman"/>
          <w:sz w:val="24"/>
          <w:szCs w:val="24"/>
        </w:rPr>
        <w:t>act</w:t>
      </w:r>
      <w:r w:rsidR="00627E98" w:rsidRPr="00403DD8">
        <w:rPr>
          <w:rFonts w:ascii="Times New Roman" w:hAnsi="Times New Roman" w:cs="Times New Roman"/>
          <w:sz w:val="24"/>
          <w:szCs w:val="24"/>
        </w:rPr>
        <w:t xml:space="preserve"> within them. A transparent legislature, for example</w:t>
      </w:r>
      <w:r w:rsidR="00627BF7" w:rsidRPr="00403DD8">
        <w:rPr>
          <w:rFonts w:ascii="Times New Roman" w:hAnsi="Times New Roman" w:cs="Times New Roman"/>
          <w:sz w:val="24"/>
          <w:szCs w:val="24"/>
        </w:rPr>
        <w:t>,</w:t>
      </w:r>
      <w:r w:rsidR="00627E98" w:rsidRPr="00403DD8">
        <w:rPr>
          <w:rFonts w:ascii="Times New Roman" w:hAnsi="Times New Roman" w:cs="Times New Roman"/>
          <w:sz w:val="24"/>
          <w:szCs w:val="24"/>
        </w:rPr>
        <w:t xml:space="preserve"> will allow us to observe </w:t>
      </w:r>
      <w:r w:rsidR="00AF737D" w:rsidRPr="00403DD8">
        <w:rPr>
          <w:rFonts w:ascii="Times New Roman" w:hAnsi="Times New Roman" w:cs="Times New Roman"/>
          <w:sz w:val="24"/>
          <w:szCs w:val="24"/>
        </w:rPr>
        <w:t>lawmakers</w:t>
      </w:r>
      <w:r w:rsidR="00627E98" w:rsidRPr="00403DD8">
        <w:rPr>
          <w:rFonts w:ascii="Times New Roman" w:hAnsi="Times New Roman" w:cs="Times New Roman"/>
          <w:sz w:val="24"/>
          <w:szCs w:val="24"/>
        </w:rPr>
        <w:t xml:space="preserve"> in action: their </w:t>
      </w:r>
      <w:r w:rsidR="00337719" w:rsidRPr="00403DD8">
        <w:rPr>
          <w:rFonts w:ascii="Times New Roman" w:hAnsi="Times New Roman" w:cs="Times New Roman"/>
          <w:sz w:val="24"/>
          <w:szCs w:val="24"/>
        </w:rPr>
        <w:t>deliberation</w:t>
      </w:r>
      <w:r w:rsidR="00627E98" w:rsidRPr="00403DD8">
        <w:rPr>
          <w:rFonts w:ascii="Times New Roman" w:hAnsi="Times New Roman" w:cs="Times New Roman"/>
          <w:sz w:val="24"/>
          <w:szCs w:val="24"/>
        </w:rPr>
        <w:t xml:space="preserve"> over bills and amendments, procedur</w:t>
      </w:r>
      <w:r w:rsidR="00AF737D" w:rsidRPr="00403DD8">
        <w:rPr>
          <w:rFonts w:ascii="Times New Roman" w:hAnsi="Times New Roman" w:cs="Times New Roman"/>
          <w:sz w:val="24"/>
          <w:szCs w:val="24"/>
        </w:rPr>
        <w:t>al</w:t>
      </w:r>
      <w:r w:rsidR="00627E98" w:rsidRPr="00403DD8">
        <w:rPr>
          <w:rFonts w:ascii="Times New Roman" w:hAnsi="Times New Roman" w:cs="Times New Roman"/>
          <w:sz w:val="24"/>
          <w:szCs w:val="24"/>
        </w:rPr>
        <w:t xml:space="preserve"> maneuvers, how they </w:t>
      </w:r>
      <w:r w:rsidR="00337719" w:rsidRPr="00403DD8">
        <w:rPr>
          <w:rFonts w:ascii="Times New Roman" w:hAnsi="Times New Roman" w:cs="Times New Roman"/>
          <w:sz w:val="24"/>
          <w:szCs w:val="24"/>
        </w:rPr>
        <w:t>cast votes on</w:t>
      </w:r>
      <w:r w:rsidR="00627E98" w:rsidRPr="00403DD8">
        <w:rPr>
          <w:rFonts w:ascii="Times New Roman" w:hAnsi="Times New Roman" w:cs="Times New Roman"/>
          <w:sz w:val="24"/>
          <w:szCs w:val="24"/>
        </w:rPr>
        <w:t xml:space="preserve"> legislation, and so on. A</w:t>
      </w:r>
      <w:r w:rsidR="006E7688">
        <w:rPr>
          <w:rFonts w:ascii="Times New Roman" w:hAnsi="Times New Roman" w:cs="Times New Roman"/>
          <w:sz w:val="24"/>
          <w:szCs w:val="24"/>
        </w:rPr>
        <w:t xml:space="preserve"> secret </w:t>
      </w:r>
      <w:r w:rsidR="00627E98" w:rsidRPr="00403DD8">
        <w:rPr>
          <w:rFonts w:ascii="Times New Roman" w:hAnsi="Times New Roman" w:cs="Times New Roman"/>
          <w:sz w:val="24"/>
          <w:szCs w:val="24"/>
        </w:rPr>
        <w:t xml:space="preserve">legislature makes hidden these things. Of course, institutions are neither fully transparent nor fully </w:t>
      </w:r>
      <w:r w:rsidR="006E7688">
        <w:rPr>
          <w:rFonts w:ascii="Times New Roman" w:hAnsi="Times New Roman" w:cs="Times New Roman"/>
          <w:sz w:val="24"/>
          <w:szCs w:val="24"/>
        </w:rPr>
        <w:t>secret</w:t>
      </w:r>
      <w:r w:rsidR="00627E98" w:rsidRPr="00403DD8">
        <w:rPr>
          <w:rFonts w:ascii="Times New Roman" w:hAnsi="Times New Roman" w:cs="Times New Roman"/>
          <w:sz w:val="24"/>
          <w:szCs w:val="24"/>
        </w:rPr>
        <w:t xml:space="preserve">, </w:t>
      </w:r>
      <w:r w:rsidR="00D6540D" w:rsidRPr="00403DD8">
        <w:rPr>
          <w:rFonts w:ascii="Times New Roman" w:hAnsi="Times New Roman" w:cs="Times New Roman"/>
          <w:sz w:val="24"/>
          <w:szCs w:val="24"/>
        </w:rPr>
        <w:t>but will</w:t>
      </w:r>
      <w:r w:rsidR="00627E98" w:rsidRPr="00403DD8">
        <w:rPr>
          <w:rFonts w:ascii="Times New Roman" w:hAnsi="Times New Roman" w:cs="Times New Roman"/>
          <w:sz w:val="24"/>
          <w:szCs w:val="24"/>
        </w:rPr>
        <w:t xml:space="preserve"> often involve </w:t>
      </w:r>
      <w:r w:rsidR="00D6540D" w:rsidRPr="00403DD8">
        <w:rPr>
          <w:rFonts w:ascii="Times New Roman" w:hAnsi="Times New Roman" w:cs="Times New Roman"/>
          <w:sz w:val="24"/>
          <w:szCs w:val="24"/>
        </w:rPr>
        <w:t xml:space="preserve">some </w:t>
      </w:r>
      <w:r w:rsidR="00627E98" w:rsidRPr="00403DD8">
        <w:rPr>
          <w:rFonts w:ascii="Times New Roman" w:hAnsi="Times New Roman" w:cs="Times New Roman"/>
          <w:sz w:val="24"/>
          <w:szCs w:val="24"/>
        </w:rPr>
        <w:t xml:space="preserve">mixture of the two. </w:t>
      </w:r>
    </w:p>
    <w:p w14:paraId="0C8C38E5" w14:textId="36FBF170" w:rsidR="00AF737D" w:rsidRPr="00403DD8" w:rsidRDefault="00627E98"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ab/>
        <w:t xml:space="preserve">The presence and extent of transparency </w:t>
      </w:r>
      <w:r w:rsidR="005C0A71" w:rsidRPr="00403DD8">
        <w:rPr>
          <w:rFonts w:ascii="Times New Roman" w:hAnsi="Times New Roman" w:cs="Times New Roman"/>
          <w:sz w:val="24"/>
          <w:szCs w:val="24"/>
        </w:rPr>
        <w:t>has</w:t>
      </w:r>
      <w:r w:rsidRPr="00403DD8">
        <w:rPr>
          <w:rFonts w:ascii="Times New Roman" w:hAnsi="Times New Roman" w:cs="Times New Roman"/>
          <w:sz w:val="24"/>
          <w:szCs w:val="24"/>
        </w:rPr>
        <w:t xml:space="preserve"> tremendous </w:t>
      </w:r>
      <w:r w:rsidR="005C0A71" w:rsidRPr="00403DD8">
        <w:rPr>
          <w:rFonts w:ascii="Times New Roman" w:hAnsi="Times New Roman" w:cs="Times New Roman"/>
          <w:sz w:val="24"/>
          <w:szCs w:val="24"/>
        </w:rPr>
        <w:t>impact</w:t>
      </w:r>
      <w:r w:rsidRPr="00403DD8">
        <w:rPr>
          <w:rFonts w:ascii="Times New Roman" w:hAnsi="Times New Roman" w:cs="Times New Roman"/>
          <w:sz w:val="24"/>
          <w:szCs w:val="24"/>
        </w:rPr>
        <w:t xml:space="preserve"> on how political institutions function. It is thus unsurprising that economists, political scientists, and scholars of public administration have spent a great deal of time analyzing this concept. </w:t>
      </w:r>
      <w:r w:rsidR="00AB2AB8" w:rsidRPr="00403DD8">
        <w:rPr>
          <w:rFonts w:ascii="Times New Roman" w:hAnsi="Times New Roman" w:cs="Times New Roman"/>
          <w:sz w:val="24"/>
          <w:szCs w:val="24"/>
        </w:rPr>
        <w:t xml:space="preserve">Though </w:t>
      </w:r>
      <w:r w:rsidR="004320A4">
        <w:rPr>
          <w:rFonts w:ascii="Times New Roman" w:hAnsi="Times New Roman" w:cs="Times New Roman"/>
          <w:sz w:val="24"/>
          <w:szCs w:val="24"/>
        </w:rPr>
        <w:t xml:space="preserve">some work has been done </w:t>
      </w:r>
      <w:r w:rsidR="00AB2AB8" w:rsidRPr="00403DD8">
        <w:rPr>
          <w:rFonts w:ascii="Times New Roman" w:hAnsi="Times New Roman" w:cs="Times New Roman"/>
          <w:sz w:val="24"/>
          <w:szCs w:val="24"/>
        </w:rPr>
        <w:t xml:space="preserve">on </w:t>
      </w:r>
      <w:r w:rsidR="00686ACC">
        <w:rPr>
          <w:rFonts w:ascii="Times New Roman" w:hAnsi="Times New Roman" w:cs="Times New Roman"/>
          <w:sz w:val="24"/>
          <w:szCs w:val="24"/>
        </w:rPr>
        <w:t>transparency</w:t>
      </w:r>
      <w:r w:rsidR="004320A4">
        <w:rPr>
          <w:rFonts w:ascii="Times New Roman" w:hAnsi="Times New Roman" w:cs="Times New Roman"/>
          <w:sz w:val="24"/>
          <w:szCs w:val="24"/>
        </w:rPr>
        <w:t xml:space="preserve"> by political philosophers</w:t>
      </w:r>
      <w:r w:rsidR="00AB2AB8" w:rsidRPr="00403DD8">
        <w:rPr>
          <w:rFonts w:ascii="Times New Roman" w:hAnsi="Times New Roman" w:cs="Times New Roman"/>
          <w:sz w:val="24"/>
          <w:szCs w:val="24"/>
        </w:rPr>
        <w:t xml:space="preserve">, </w:t>
      </w:r>
      <w:r w:rsidR="00686ACC">
        <w:rPr>
          <w:rFonts w:ascii="Times New Roman" w:hAnsi="Times New Roman" w:cs="Times New Roman"/>
          <w:sz w:val="24"/>
          <w:szCs w:val="24"/>
        </w:rPr>
        <w:t>it</w:t>
      </w:r>
      <w:r w:rsidR="00AB2AB8" w:rsidRPr="00403DD8">
        <w:rPr>
          <w:rFonts w:ascii="Times New Roman" w:hAnsi="Times New Roman" w:cs="Times New Roman"/>
          <w:sz w:val="24"/>
          <w:szCs w:val="24"/>
        </w:rPr>
        <w:t xml:space="preserve"> does not receive the </w:t>
      </w:r>
      <w:r w:rsidR="005E6A12" w:rsidRPr="00403DD8">
        <w:rPr>
          <w:rFonts w:ascii="Times New Roman" w:hAnsi="Times New Roman" w:cs="Times New Roman"/>
          <w:sz w:val="24"/>
          <w:szCs w:val="24"/>
        </w:rPr>
        <w:t xml:space="preserve">full </w:t>
      </w:r>
      <w:r w:rsidR="00AB2AB8" w:rsidRPr="00403DD8">
        <w:rPr>
          <w:rFonts w:ascii="Times New Roman" w:hAnsi="Times New Roman" w:cs="Times New Roman"/>
          <w:sz w:val="24"/>
          <w:szCs w:val="24"/>
        </w:rPr>
        <w:t xml:space="preserve">attention it deserves. This is all the more </w:t>
      </w:r>
      <w:r w:rsidR="00C5774A" w:rsidRPr="00403DD8">
        <w:rPr>
          <w:rFonts w:ascii="Times New Roman" w:hAnsi="Times New Roman" w:cs="Times New Roman"/>
          <w:sz w:val="24"/>
          <w:szCs w:val="24"/>
        </w:rPr>
        <w:t>disappointing</w:t>
      </w:r>
      <w:r w:rsidR="00AB2AB8" w:rsidRPr="00403DD8">
        <w:rPr>
          <w:rFonts w:ascii="Times New Roman" w:hAnsi="Times New Roman" w:cs="Times New Roman"/>
          <w:sz w:val="24"/>
          <w:szCs w:val="24"/>
        </w:rPr>
        <w:t xml:space="preserve"> once we realize that transparency has normative, not only consequential, significance. </w:t>
      </w:r>
      <w:r w:rsidR="00C5774A" w:rsidRPr="00403DD8">
        <w:rPr>
          <w:rFonts w:ascii="Times New Roman" w:hAnsi="Times New Roman" w:cs="Times New Roman"/>
          <w:sz w:val="24"/>
          <w:szCs w:val="24"/>
        </w:rPr>
        <w:t xml:space="preserve">There are moral reasons to insist on </w:t>
      </w:r>
      <w:r w:rsidR="00B75371">
        <w:rPr>
          <w:rFonts w:ascii="Times New Roman" w:hAnsi="Times New Roman" w:cs="Times New Roman"/>
          <w:sz w:val="24"/>
          <w:szCs w:val="24"/>
        </w:rPr>
        <w:t>transparent</w:t>
      </w:r>
      <w:r w:rsidR="00C5774A" w:rsidRPr="00403DD8">
        <w:rPr>
          <w:rFonts w:ascii="Times New Roman" w:hAnsi="Times New Roman" w:cs="Times New Roman"/>
          <w:sz w:val="24"/>
          <w:szCs w:val="24"/>
        </w:rPr>
        <w:t xml:space="preserve"> government</w:t>
      </w:r>
      <w:r w:rsidR="008D744B" w:rsidRPr="00403DD8">
        <w:rPr>
          <w:rFonts w:ascii="Times New Roman" w:hAnsi="Times New Roman" w:cs="Times New Roman"/>
          <w:sz w:val="24"/>
          <w:szCs w:val="24"/>
        </w:rPr>
        <w:t xml:space="preserve"> (and perhaps </w:t>
      </w:r>
      <w:r w:rsidR="00117BE0" w:rsidRPr="00403DD8">
        <w:rPr>
          <w:rFonts w:ascii="Times New Roman" w:hAnsi="Times New Roman" w:cs="Times New Roman"/>
          <w:sz w:val="24"/>
          <w:szCs w:val="24"/>
        </w:rPr>
        <w:t xml:space="preserve">moral reasons to insist on </w:t>
      </w:r>
      <w:r w:rsidR="00C252EE">
        <w:rPr>
          <w:rFonts w:ascii="Times New Roman" w:hAnsi="Times New Roman" w:cs="Times New Roman"/>
          <w:sz w:val="24"/>
          <w:szCs w:val="24"/>
        </w:rPr>
        <w:t>secret</w:t>
      </w:r>
      <w:r w:rsidR="00117BE0" w:rsidRPr="00403DD8">
        <w:rPr>
          <w:rFonts w:ascii="Times New Roman" w:hAnsi="Times New Roman" w:cs="Times New Roman"/>
          <w:sz w:val="24"/>
          <w:szCs w:val="24"/>
        </w:rPr>
        <w:t xml:space="preserve"> government as well</w:t>
      </w:r>
      <w:r w:rsidR="008D744B" w:rsidRPr="00403DD8">
        <w:rPr>
          <w:rFonts w:ascii="Times New Roman" w:hAnsi="Times New Roman" w:cs="Times New Roman"/>
          <w:sz w:val="24"/>
          <w:szCs w:val="24"/>
        </w:rPr>
        <w:t>)</w:t>
      </w:r>
      <w:r w:rsidR="00C5774A" w:rsidRPr="00403DD8">
        <w:rPr>
          <w:rFonts w:ascii="Times New Roman" w:hAnsi="Times New Roman" w:cs="Times New Roman"/>
          <w:sz w:val="24"/>
          <w:szCs w:val="24"/>
        </w:rPr>
        <w:t xml:space="preserve">, and philosophers are uniquely suited to </w:t>
      </w:r>
      <w:r w:rsidR="00D31DE8" w:rsidRPr="00403DD8">
        <w:rPr>
          <w:rFonts w:ascii="Times New Roman" w:hAnsi="Times New Roman" w:cs="Times New Roman"/>
          <w:sz w:val="24"/>
          <w:szCs w:val="24"/>
        </w:rPr>
        <w:t>articulate</w:t>
      </w:r>
      <w:r w:rsidR="00C5774A" w:rsidRPr="00403DD8">
        <w:rPr>
          <w:rFonts w:ascii="Times New Roman" w:hAnsi="Times New Roman" w:cs="Times New Roman"/>
          <w:sz w:val="24"/>
          <w:szCs w:val="24"/>
        </w:rPr>
        <w:t xml:space="preserve"> </w:t>
      </w:r>
      <w:r w:rsidR="00117BE0" w:rsidRPr="00403DD8">
        <w:rPr>
          <w:rFonts w:ascii="Times New Roman" w:hAnsi="Times New Roman" w:cs="Times New Roman"/>
          <w:sz w:val="24"/>
          <w:szCs w:val="24"/>
        </w:rPr>
        <w:t xml:space="preserve">and examine </w:t>
      </w:r>
      <w:r w:rsidR="00C5774A" w:rsidRPr="00403DD8">
        <w:rPr>
          <w:rFonts w:ascii="Times New Roman" w:hAnsi="Times New Roman" w:cs="Times New Roman"/>
          <w:sz w:val="24"/>
          <w:szCs w:val="24"/>
        </w:rPr>
        <w:t>these arguments.</w:t>
      </w:r>
    </w:p>
    <w:p w14:paraId="176202AB" w14:textId="47BE3885" w:rsidR="00AB2AB8" w:rsidRPr="00403DD8" w:rsidRDefault="00AB2AB8"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ab/>
      </w:r>
      <w:r w:rsidR="00AF737D" w:rsidRPr="00403DD8">
        <w:rPr>
          <w:rFonts w:ascii="Times New Roman" w:hAnsi="Times New Roman" w:cs="Times New Roman"/>
          <w:sz w:val="24"/>
          <w:szCs w:val="24"/>
        </w:rPr>
        <w:t>The purpose of this article is to offer a brief overview of what political philosophers have</w:t>
      </w:r>
      <w:r w:rsidR="005B3652" w:rsidRPr="00403DD8">
        <w:rPr>
          <w:rFonts w:ascii="Times New Roman" w:hAnsi="Times New Roman" w:cs="Times New Roman"/>
          <w:sz w:val="24"/>
          <w:szCs w:val="24"/>
        </w:rPr>
        <w:t xml:space="preserve"> thus far </w:t>
      </w:r>
      <w:r w:rsidR="00AF737D" w:rsidRPr="00403DD8">
        <w:rPr>
          <w:rFonts w:ascii="Times New Roman" w:hAnsi="Times New Roman" w:cs="Times New Roman"/>
          <w:sz w:val="24"/>
          <w:szCs w:val="24"/>
        </w:rPr>
        <w:t xml:space="preserve">had to say about transparency as it </w:t>
      </w:r>
      <w:r w:rsidR="001560A4" w:rsidRPr="00403DD8">
        <w:rPr>
          <w:rFonts w:ascii="Times New Roman" w:hAnsi="Times New Roman" w:cs="Times New Roman"/>
          <w:sz w:val="24"/>
          <w:szCs w:val="24"/>
        </w:rPr>
        <w:t>pertains</w:t>
      </w:r>
      <w:r w:rsidR="00AF737D" w:rsidRPr="00403DD8">
        <w:rPr>
          <w:rFonts w:ascii="Times New Roman" w:hAnsi="Times New Roman" w:cs="Times New Roman"/>
          <w:sz w:val="24"/>
          <w:szCs w:val="24"/>
        </w:rPr>
        <w:t xml:space="preserve"> to political institutions</w:t>
      </w:r>
      <w:r w:rsidR="00E469FE">
        <w:rPr>
          <w:rFonts w:ascii="Times New Roman" w:hAnsi="Times New Roman" w:cs="Times New Roman"/>
          <w:sz w:val="24"/>
          <w:szCs w:val="24"/>
        </w:rPr>
        <w:t xml:space="preserve"> and especially legislative bodies</w:t>
      </w:r>
      <w:r w:rsidR="00AF737D" w:rsidRPr="00403DD8">
        <w:rPr>
          <w:rFonts w:ascii="Times New Roman" w:hAnsi="Times New Roman" w:cs="Times New Roman"/>
          <w:sz w:val="24"/>
          <w:szCs w:val="24"/>
        </w:rPr>
        <w:t>.</w:t>
      </w:r>
      <w:r w:rsidR="00DB713D">
        <w:rPr>
          <w:rStyle w:val="FootnoteReference"/>
          <w:rFonts w:ascii="Times New Roman" w:hAnsi="Times New Roman" w:cs="Times New Roman"/>
          <w:sz w:val="24"/>
          <w:szCs w:val="24"/>
        </w:rPr>
        <w:footnoteReference w:id="1"/>
      </w:r>
      <w:r w:rsidR="00AF737D" w:rsidRPr="00403DD8">
        <w:rPr>
          <w:rFonts w:ascii="Times New Roman" w:hAnsi="Times New Roman" w:cs="Times New Roman"/>
          <w:sz w:val="24"/>
          <w:szCs w:val="24"/>
        </w:rPr>
        <w:t xml:space="preserve"> In doing so, I hope to </w:t>
      </w:r>
      <w:r w:rsidR="001560A4" w:rsidRPr="00403DD8">
        <w:rPr>
          <w:rFonts w:ascii="Times New Roman" w:hAnsi="Times New Roman" w:cs="Times New Roman"/>
          <w:sz w:val="24"/>
          <w:szCs w:val="24"/>
        </w:rPr>
        <w:t>accomplish</w:t>
      </w:r>
      <w:r w:rsidR="00AF737D" w:rsidRPr="00403DD8">
        <w:rPr>
          <w:rFonts w:ascii="Times New Roman" w:hAnsi="Times New Roman" w:cs="Times New Roman"/>
          <w:sz w:val="24"/>
          <w:szCs w:val="24"/>
        </w:rPr>
        <w:t xml:space="preserve"> two things. First, I </w:t>
      </w:r>
      <w:r w:rsidR="005B3652" w:rsidRPr="00403DD8">
        <w:rPr>
          <w:rFonts w:ascii="Times New Roman" w:hAnsi="Times New Roman" w:cs="Times New Roman"/>
          <w:sz w:val="24"/>
          <w:szCs w:val="24"/>
        </w:rPr>
        <w:t xml:space="preserve">hope to connect </w:t>
      </w:r>
      <w:r w:rsidR="005B3652" w:rsidRPr="00403DD8">
        <w:rPr>
          <w:rFonts w:ascii="Times New Roman" w:hAnsi="Times New Roman" w:cs="Times New Roman"/>
          <w:sz w:val="24"/>
          <w:szCs w:val="24"/>
        </w:rPr>
        <w:lastRenderedPageBreak/>
        <w:t xml:space="preserve">philosophical </w:t>
      </w:r>
      <w:r w:rsidR="001560A4" w:rsidRPr="00403DD8">
        <w:rPr>
          <w:rFonts w:ascii="Times New Roman" w:hAnsi="Times New Roman" w:cs="Times New Roman"/>
          <w:sz w:val="24"/>
          <w:szCs w:val="24"/>
        </w:rPr>
        <w:t>questions about</w:t>
      </w:r>
      <w:r w:rsidR="005B3652" w:rsidRPr="00403DD8">
        <w:rPr>
          <w:rFonts w:ascii="Times New Roman" w:hAnsi="Times New Roman" w:cs="Times New Roman"/>
          <w:sz w:val="24"/>
          <w:szCs w:val="24"/>
        </w:rPr>
        <w:t xml:space="preserve"> transparency with work in political science and economics. </w:t>
      </w:r>
      <w:r w:rsidR="00DC4356" w:rsidRPr="00403DD8">
        <w:rPr>
          <w:rFonts w:ascii="Times New Roman" w:hAnsi="Times New Roman" w:cs="Times New Roman"/>
          <w:sz w:val="24"/>
          <w:szCs w:val="24"/>
        </w:rPr>
        <w:t>Political</w:t>
      </w:r>
      <w:r w:rsidR="005B3652" w:rsidRPr="00403DD8">
        <w:rPr>
          <w:rFonts w:ascii="Times New Roman" w:hAnsi="Times New Roman" w:cs="Times New Roman"/>
          <w:sz w:val="24"/>
          <w:szCs w:val="24"/>
        </w:rPr>
        <w:t xml:space="preserve"> philosophe</w:t>
      </w:r>
      <w:r w:rsidR="003A67BA" w:rsidRPr="00403DD8">
        <w:rPr>
          <w:rFonts w:ascii="Times New Roman" w:hAnsi="Times New Roman" w:cs="Times New Roman"/>
          <w:sz w:val="24"/>
          <w:szCs w:val="24"/>
        </w:rPr>
        <w:t>r</w:t>
      </w:r>
      <w:r w:rsidR="005B3652" w:rsidRPr="00403DD8">
        <w:rPr>
          <w:rFonts w:ascii="Times New Roman" w:hAnsi="Times New Roman" w:cs="Times New Roman"/>
          <w:sz w:val="24"/>
          <w:szCs w:val="24"/>
        </w:rPr>
        <w:t xml:space="preserve">s have much to learn from the social sciences, especially as they continue </w:t>
      </w:r>
      <w:r w:rsidR="001560A4" w:rsidRPr="00403DD8">
        <w:rPr>
          <w:rFonts w:ascii="Times New Roman" w:hAnsi="Times New Roman" w:cs="Times New Roman"/>
          <w:sz w:val="24"/>
          <w:szCs w:val="24"/>
        </w:rPr>
        <w:t>shifting</w:t>
      </w:r>
      <w:r w:rsidR="005B3652" w:rsidRPr="00403DD8">
        <w:rPr>
          <w:rFonts w:ascii="Times New Roman" w:hAnsi="Times New Roman" w:cs="Times New Roman"/>
          <w:sz w:val="24"/>
          <w:szCs w:val="24"/>
        </w:rPr>
        <w:t xml:space="preserve"> their focus to institutional theorizing. And second, I hope to highlight areas where more work needs to be done. As we shall see, philosophical work on transparency is </w:t>
      </w:r>
      <w:r w:rsidR="006B6A62" w:rsidRPr="00403DD8">
        <w:rPr>
          <w:rFonts w:ascii="Times New Roman" w:hAnsi="Times New Roman" w:cs="Times New Roman"/>
          <w:sz w:val="24"/>
          <w:szCs w:val="24"/>
        </w:rPr>
        <w:t xml:space="preserve">in its </w:t>
      </w:r>
      <w:r w:rsidR="00DF6AAC">
        <w:rPr>
          <w:rFonts w:ascii="Times New Roman" w:hAnsi="Times New Roman" w:cs="Times New Roman"/>
          <w:sz w:val="24"/>
          <w:szCs w:val="24"/>
        </w:rPr>
        <w:t>early stages</w:t>
      </w:r>
      <w:r w:rsidR="005B3652" w:rsidRPr="00403DD8">
        <w:rPr>
          <w:rFonts w:ascii="Times New Roman" w:hAnsi="Times New Roman" w:cs="Times New Roman"/>
          <w:sz w:val="24"/>
          <w:szCs w:val="24"/>
        </w:rPr>
        <w:t xml:space="preserve">. There are more questions than answers, and I will highlight what I think the most important questions are. </w:t>
      </w:r>
    </w:p>
    <w:p w14:paraId="4590E273" w14:textId="624C3070" w:rsidR="002E687E" w:rsidRPr="00403DD8" w:rsidRDefault="002E687E" w:rsidP="00793718">
      <w:pPr>
        <w:spacing w:after="120" w:line="360" w:lineRule="auto"/>
        <w:rPr>
          <w:rFonts w:ascii="Times New Roman" w:hAnsi="Times New Roman" w:cs="Times New Roman"/>
          <w:sz w:val="24"/>
          <w:szCs w:val="24"/>
        </w:rPr>
      </w:pPr>
    </w:p>
    <w:p w14:paraId="797DD5D3" w14:textId="3FCF6609" w:rsidR="005A2B3F" w:rsidRPr="00403DD8" w:rsidRDefault="002E687E"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 xml:space="preserve">2. </w:t>
      </w:r>
      <w:r w:rsidR="00DE21DE" w:rsidRPr="00403DD8">
        <w:rPr>
          <w:rFonts w:ascii="Times New Roman" w:hAnsi="Times New Roman" w:cs="Times New Roman"/>
          <w:sz w:val="24"/>
          <w:szCs w:val="24"/>
        </w:rPr>
        <w:t xml:space="preserve">Transparency and Accountability </w:t>
      </w:r>
    </w:p>
    <w:p w14:paraId="21CA9335" w14:textId="343F0888" w:rsidR="005A666E" w:rsidRPr="00403DD8" w:rsidRDefault="006B0948" w:rsidP="006B0948">
      <w:pPr>
        <w:spacing w:line="360" w:lineRule="auto"/>
        <w:rPr>
          <w:rFonts w:ascii="Times New Roman" w:hAnsi="Times New Roman" w:cs="Times New Roman"/>
          <w:sz w:val="24"/>
          <w:szCs w:val="24"/>
        </w:rPr>
      </w:pPr>
      <w:r w:rsidRPr="00403DD8">
        <w:rPr>
          <w:rFonts w:ascii="Times New Roman" w:hAnsi="Times New Roman" w:cs="Times New Roman"/>
          <w:sz w:val="24"/>
          <w:szCs w:val="24"/>
        </w:rPr>
        <w:tab/>
        <w:t xml:space="preserve">Jeremy Bentham </w:t>
      </w:r>
      <w:r w:rsidR="005A666E" w:rsidRPr="00403DD8">
        <w:rPr>
          <w:rFonts w:ascii="Times New Roman" w:hAnsi="Times New Roman" w:cs="Times New Roman"/>
          <w:sz w:val="24"/>
          <w:szCs w:val="24"/>
        </w:rPr>
        <w:t>paid more attention to transparency than any other philosopher</w:t>
      </w:r>
      <w:r w:rsidRPr="00403DD8">
        <w:rPr>
          <w:rFonts w:ascii="Times New Roman" w:hAnsi="Times New Roman" w:cs="Times New Roman"/>
          <w:sz w:val="24"/>
          <w:szCs w:val="24"/>
        </w:rPr>
        <w:t xml:space="preserve">. </w:t>
      </w:r>
      <w:r w:rsidR="005A666E" w:rsidRPr="00403DD8">
        <w:rPr>
          <w:rFonts w:ascii="Times New Roman" w:hAnsi="Times New Roman" w:cs="Times New Roman"/>
          <w:sz w:val="24"/>
          <w:szCs w:val="24"/>
        </w:rPr>
        <w:t>On his view</w:t>
      </w:r>
      <w:r w:rsidRPr="00403DD8">
        <w:rPr>
          <w:rFonts w:ascii="Times New Roman" w:hAnsi="Times New Roman" w:cs="Times New Roman"/>
          <w:sz w:val="24"/>
          <w:szCs w:val="24"/>
        </w:rPr>
        <w:t>, transparency was</w:t>
      </w:r>
      <w:r w:rsidR="007B34DA">
        <w:rPr>
          <w:rFonts w:ascii="Times New Roman" w:hAnsi="Times New Roman" w:cs="Times New Roman"/>
          <w:sz w:val="24"/>
          <w:szCs w:val="24"/>
        </w:rPr>
        <w:t xml:space="preserve"> </w:t>
      </w:r>
      <w:r w:rsidR="003D0B4C">
        <w:rPr>
          <w:rFonts w:ascii="Times New Roman" w:hAnsi="Times New Roman" w:cs="Times New Roman"/>
          <w:sz w:val="24"/>
          <w:szCs w:val="24"/>
        </w:rPr>
        <w:t>essential</w:t>
      </w:r>
      <w:r w:rsidRPr="00403DD8">
        <w:rPr>
          <w:rFonts w:ascii="Times New Roman" w:hAnsi="Times New Roman" w:cs="Times New Roman"/>
          <w:sz w:val="24"/>
          <w:szCs w:val="24"/>
        </w:rPr>
        <w:t xml:space="preserve"> for accountable government</w:t>
      </w:r>
      <w:r w:rsidR="00CE36C4" w:rsidRPr="00403DD8">
        <w:rPr>
          <w:rFonts w:ascii="Times New Roman" w:hAnsi="Times New Roman" w:cs="Times New Roman"/>
          <w:sz w:val="24"/>
          <w:szCs w:val="24"/>
        </w:rPr>
        <w:t>.</w:t>
      </w:r>
      <w:r w:rsidR="00845503">
        <w:rPr>
          <w:rStyle w:val="FootnoteReference"/>
          <w:rFonts w:ascii="Times New Roman" w:hAnsi="Times New Roman" w:cs="Times New Roman"/>
          <w:sz w:val="24"/>
          <w:szCs w:val="24"/>
        </w:rPr>
        <w:footnoteReference w:id="2"/>
      </w:r>
      <w:r w:rsidR="005A666E" w:rsidRPr="00403DD8">
        <w:rPr>
          <w:rFonts w:ascii="Times New Roman" w:hAnsi="Times New Roman" w:cs="Times New Roman"/>
          <w:sz w:val="24"/>
          <w:szCs w:val="24"/>
        </w:rPr>
        <w:t xml:space="preserve"> “</w:t>
      </w:r>
      <w:r w:rsidRPr="00403DD8">
        <w:rPr>
          <w:rFonts w:ascii="Times New Roman" w:hAnsi="Times New Roman" w:cs="Times New Roman"/>
          <w:sz w:val="24"/>
          <w:szCs w:val="24"/>
        </w:rPr>
        <w:t>Without publicity</w:t>
      </w:r>
      <w:r w:rsidR="00CE36C4" w:rsidRPr="00403DD8">
        <w:rPr>
          <w:rFonts w:ascii="Times New Roman" w:hAnsi="Times New Roman" w:cs="Times New Roman"/>
          <w:sz w:val="24"/>
          <w:szCs w:val="24"/>
        </w:rPr>
        <w:t xml:space="preserve">,” </w:t>
      </w:r>
      <w:r w:rsidR="00FB2360" w:rsidRPr="00403DD8">
        <w:rPr>
          <w:rFonts w:ascii="Times New Roman" w:hAnsi="Times New Roman" w:cs="Times New Roman"/>
          <w:sz w:val="24"/>
          <w:szCs w:val="24"/>
        </w:rPr>
        <w:t>Bentham</w:t>
      </w:r>
      <w:r w:rsidR="00CE36C4" w:rsidRPr="00403DD8">
        <w:rPr>
          <w:rFonts w:ascii="Times New Roman" w:hAnsi="Times New Roman" w:cs="Times New Roman"/>
          <w:sz w:val="24"/>
          <w:szCs w:val="24"/>
        </w:rPr>
        <w:t xml:space="preserve"> tells us,</w:t>
      </w:r>
      <w:r w:rsidRPr="00403DD8">
        <w:rPr>
          <w:rFonts w:ascii="Times New Roman" w:hAnsi="Times New Roman" w:cs="Times New Roman"/>
          <w:sz w:val="24"/>
          <w:szCs w:val="24"/>
        </w:rPr>
        <w:t xml:space="preserve"> </w:t>
      </w:r>
      <w:r w:rsidR="00CE36C4" w:rsidRPr="00403DD8">
        <w:rPr>
          <w:rFonts w:ascii="Times New Roman" w:hAnsi="Times New Roman" w:cs="Times New Roman"/>
          <w:sz w:val="24"/>
          <w:szCs w:val="24"/>
        </w:rPr>
        <w:t>“</w:t>
      </w:r>
      <w:r w:rsidRPr="00403DD8">
        <w:rPr>
          <w:rFonts w:ascii="Times New Roman" w:hAnsi="Times New Roman" w:cs="Times New Roman"/>
          <w:sz w:val="24"/>
          <w:szCs w:val="24"/>
        </w:rPr>
        <w:t>all other checks are fruitless</w:t>
      </w:r>
      <w:r w:rsidR="00345AB7" w:rsidRPr="00403DD8">
        <w:rPr>
          <w:rFonts w:ascii="Times New Roman" w:hAnsi="Times New Roman" w:cs="Times New Roman"/>
          <w:sz w:val="24"/>
          <w:szCs w:val="24"/>
        </w:rPr>
        <w:t>:</w:t>
      </w:r>
      <w:r w:rsidRPr="00403DD8">
        <w:rPr>
          <w:rFonts w:ascii="Times New Roman" w:hAnsi="Times New Roman" w:cs="Times New Roman"/>
          <w:sz w:val="24"/>
          <w:szCs w:val="24"/>
        </w:rPr>
        <w:t xml:space="preserve"> in comparison of publicity, all other checks are of small account” (Bentham 1843: 494). As he writes in another place: “without publicity, no good is permanent; under the auspices of publicity, no evil can continue” (Bentham 1999: 37).</w:t>
      </w:r>
      <w:r w:rsidR="005A666E" w:rsidRPr="00403DD8">
        <w:rPr>
          <w:rFonts w:ascii="Times New Roman" w:hAnsi="Times New Roman" w:cs="Times New Roman"/>
          <w:sz w:val="24"/>
          <w:szCs w:val="24"/>
        </w:rPr>
        <w:t xml:space="preserve"> The </w:t>
      </w:r>
      <w:r w:rsidR="00FB2360" w:rsidRPr="00403DD8">
        <w:rPr>
          <w:rFonts w:ascii="Times New Roman" w:hAnsi="Times New Roman" w:cs="Times New Roman"/>
          <w:sz w:val="24"/>
          <w:szCs w:val="24"/>
        </w:rPr>
        <w:t>relationship between transparency and accountability is simple</w:t>
      </w:r>
      <w:r w:rsidR="000F1994">
        <w:rPr>
          <w:rFonts w:ascii="Times New Roman" w:hAnsi="Times New Roman" w:cs="Times New Roman"/>
          <w:sz w:val="24"/>
          <w:szCs w:val="24"/>
        </w:rPr>
        <w:t>, according to Bentham’s understanding</w:t>
      </w:r>
      <w:r w:rsidR="005A666E" w:rsidRPr="00403DD8">
        <w:rPr>
          <w:rFonts w:ascii="Times New Roman" w:hAnsi="Times New Roman" w:cs="Times New Roman"/>
          <w:sz w:val="24"/>
          <w:szCs w:val="24"/>
        </w:rPr>
        <w:t>. In democratic governments, public officials require</w:t>
      </w:r>
      <w:r w:rsidR="00913808" w:rsidRPr="00403DD8">
        <w:rPr>
          <w:rFonts w:ascii="Times New Roman" w:hAnsi="Times New Roman" w:cs="Times New Roman"/>
          <w:sz w:val="24"/>
          <w:szCs w:val="24"/>
        </w:rPr>
        <w:t xml:space="preserve"> </w:t>
      </w:r>
      <w:r w:rsidR="005A666E" w:rsidRPr="00403DD8">
        <w:rPr>
          <w:rFonts w:ascii="Times New Roman" w:hAnsi="Times New Roman" w:cs="Times New Roman"/>
          <w:sz w:val="24"/>
          <w:szCs w:val="24"/>
        </w:rPr>
        <w:t xml:space="preserve">the assent of the </w:t>
      </w:r>
      <w:r w:rsidR="00913808" w:rsidRPr="00403DD8">
        <w:rPr>
          <w:rFonts w:ascii="Times New Roman" w:hAnsi="Times New Roman" w:cs="Times New Roman"/>
          <w:sz w:val="24"/>
          <w:szCs w:val="24"/>
        </w:rPr>
        <w:t>people to maintain positions of power. The people will not tolerate public officials who abuse their office. Knowing this, public officials will not abuse their office if they believe there is a reasonable chance they might get caught. Transparency</w:t>
      </w:r>
      <w:r w:rsidR="00E041A7" w:rsidRPr="00403DD8">
        <w:rPr>
          <w:rFonts w:ascii="Times New Roman" w:hAnsi="Times New Roman" w:cs="Times New Roman"/>
          <w:sz w:val="24"/>
          <w:szCs w:val="24"/>
        </w:rPr>
        <w:t>, though,</w:t>
      </w:r>
      <w:r w:rsidR="00913808" w:rsidRPr="00403DD8">
        <w:rPr>
          <w:rFonts w:ascii="Times New Roman" w:hAnsi="Times New Roman" w:cs="Times New Roman"/>
          <w:sz w:val="24"/>
          <w:szCs w:val="24"/>
        </w:rPr>
        <w:t xml:space="preserve"> </w:t>
      </w:r>
      <w:r w:rsidR="00D569DD" w:rsidRPr="00403DD8">
        <w:rPr>
          <w:rFonts w:ascii="Times New Roman" w:hAnsi="Times New Roman" w:cs="Times New Roman"/>
          <w:sz w:val="24"/>
          <w:szCs w:val="24"/>
        </w:rPr>
        <w:t xml:space="preserve">increases the likelihood of </w:t>
      </w:r>
      <w:r w:rsidR="00BC2085" w:rsidRPr="00403DD8">
        <w:rPr>
          <w:rFonts w:ascii="Times New Roman" w:hAnsi="Times New Roman" w:cs="Times New Roman"/>
          <w:sz w:val="24"/>
          <w:szCs w:val="24"/>
        </w:rPr>
        <w:t xml:space="preserve">wrongdoers </w:t>
      </w:r>
      <w:r w:rsidR="00D569DD" w:rsidRPr="00403DD8">
        <w:rPr>
          <w:rFonts w:ascii="Times New Roman" w:hAnsi="Times New Roman" w:cs="Times New Roman"/>
          <w:sz w:val="24"/>
          <w:szCs w:val="24"/>
        </w:rPr>
        <w:t>getting caught</w:t>
      </w:r>
      <w:r w:rsidR="00913808" w:rsidRPr="00403DD8">
        <w:rPr>
          <w:rFonts w:ascii="Times New Roman" w:hAnsi="Times New Roman" w:cs="Times New Roman"/>
          <w:sz w:val="24"/>
          <w:szCs w:val="24"/>
        </w:rPr>
        <w:t xml:space="preserve">. If sunlight is cast on their every move, then </w:t>
      </w:r>
      <w:r w:rsidR="00BC2085" w:rsidRPr="00403DD8">
        <w:rPr>
          <w:rFonts w:ascii="Times New Roman" w:hAnsi="Times New Roman" w:cs="Times New Roman"/>
          <w:sz w:val="24"/>
          <w:szCs w:val="24"/>
        </w:rPr>
        <w:t>malfeasance</w:t>
      </w:r>
      <w:r w:rsidR="00913808" w:rsidRPr="00403DD8">
        <w:rPr>
          <w:rFonts w:ascii="Times New Roman" w:hAnsi="Times New Roman" w:cs="Times New Roman"/>
          <w:sz w:val="24"/>
          <w:szCs w:val="24"/>
        </w:rPr>
        <w:t xml:space="preserve"> will be sniffed out; this incentivizes public officials to not engage in wrongdoing.</w:t>
      </w:r>
      <w:r w:rsidR="00373A9F">
        <w:rPr>
          <w:rStyle w:val="FootnoteReference"/>
          <w:rFonts w:ascii="Times New Roman" w:hAnsi="Times New Roman" w:cs="Times New Roman"/>
          <w:sz w:val="24"/>
          <w:szCs w:val="24"/>
        </w:rPr>
        <w:footnoteReference w:id="3"/>
      </w:r>
      <w:r w:rsidR="00913808" w:rsidRPr="00403DD8">
        <w:rPr>
          <w:rFonts w:ascii="Times New Roman" w:hAnsi="Times New Roman" w:cs="Times New Roman"/>
          <w:sz w:val="24"/>
          <w:szCs w:val="24"/>
        </w:rPr>
        <w:t xml:space="preserve">  </w:t>
      </w:r>
    </w:p>
    <w:p w14:paraId="128A4BC0" w14:textId="576EB8AF" w:rsidR="006B0948" w:rsidRPr="00403DD8" w:rsidRDefault="005A666E" w:rsidP="00741588">
      <w:pPr>
        <w:spacing w:line="360" w:lineRule="auto"/>
        <w:ind w:firstLine="720"/>
        <w:rPr>
          <w:rFonts w:ascii="Times New Roman" w:hAnsi="Times New Roman" w:cs="Times New Roman"/>
          <w:sz w:val="24"/>
          <w:szCs w:val="24"/>
        </w:rPr>
      </w:pPr>
      <w:r w:rsidRPr="00403DD8">
        <w:rPr>
          <w:rFonts w:ascii="Times New Roman" w:hAnsi="Times New Roman" w:cs="Times New Roman"/>
          <w:sz w:val="24"/>
          <w:szCs w:val="24"/>
        </w:rPr>
        <w:t xml:space="preserve">John Stuart Mill </w:t>
      </w:r>
      <w:r w:rsidR="00913808" w:rsidRPr="00403DD8">
        <w:rPr>
          <w:rFonts w:ascii="Times New Roman" w:hAnsi="Times New Roman" w:cs="Times New Roman"/>
          <w:sz w:val="24"/>
          <w:szCs w:val="24"/>
        </w:rPr>
        <w:t>was also a champion of transparency, particularly in</w:t>
      </w:r>
      <w:r w:rsidRPr="00403DD8">
        <w:rPr>
          <w:rFonts w:ascii="Times New Roman" w:hAnsi="Times New Roman" w:cs="Times New Roman"/>
          <w:sz w:val="24"/>
          <w:szCs w:val="24"/>
        </w:rPr>
        <w:t xml:space="preserve"> </w:t>
      </w:r>
      <w:r w:rsidRPr="00403DD8">
        <w:rPr>
          <w:rFonts w:ascii="Times New Roman" w:hAnsi="Times New Roman" w:cs="Times New Roman"/>
          <w:i/>
          <w:iCs/>
          <w:sz w:val="24"/>
          <w:szCs w:val="24"/>
        </w:rPr>
        <w:t>Considerations on Representative Government</w:t>
      </w:r>
      <w:r w:rsidRPr="00403DD8">
        <w:rPr>
          <w:rFonts w:ascii="Times New Roman" w:hAnsi="Times New Roman" w:cs="Times New Roman"/>
          <w:sz w:val="24"/>
          <w:szCs w:val="24"/>
        </w:rPr>
        <w:t>. Similar to Bentham’s reasoning, Mill argue</w:t>
      </w:r>
      <w:r w:rsidR="00B45954">
        <w:rPr>
          <w:rFonts w:ascii="Times New Roman" w:hAnsi="Times New Roman" w:cs="Times New Roman"/>
          <w:sz w:val="24"/>
          <w:szCs w:val="24"/>
        </w:rPr>
        <w:t>d</w:t>
      </w:r>
      <w:r w:rsidRPr="00403DD8">
        <w:rPr>
          <w:rFonts w:ascii="Times New Roman" w:hAnsi="Times New Roman" w:cs="Times New Roman"/>
          <w:sz w:val="24"/>
          <w:szCs w:val="24"/>
        </w:rPr>
        <w:t xml:space="preserve"> that </w:t>
      </w:r>
      <w:r w:rsidR="00913808" w:rsidRPr="00403DD8">
        <w:rPr>
          <w:rFonts w:ascii="Times New Roman" w:hAnsi="Times New Roman" w:cs="Times New Roman"/>
          <w:sz w:val="24"/>
          <w:szCs w:val="24"/>
        </w:rPr>
        <w:t>“u</w:t>
      </w:r>
      <w:r w:rsidRPr="00403DD8">
        <w:rPr>
          <w:rFonts w:ascii="Times New Roman" w:hAnsi="Times New Roman" w:cs="Times New Roman"/>
          <w:sz w:val="24"/>
          <w:szCs w:val="24"/>
        </w:rPr>
        <w:t>nbounded publicity” coupled with “an ever present newspaper press” will “give the representative assurance that his every act will be immediately known, discussed and judged by his constituents, and that he is always either gaining or losing ground in their estimation” (Mill 2015: 323). This constant fear of monitoring is what keeps politician</w:t>
      </w:r>
      <w:r w:rsidR="003E1FB1" w:rsidRPr="00403DD8">
        <w:rPr>
          <w:rFonts w:ascii="Times New Roman" w:hAnsi="Times New Roman" w:cs="Times New Roman"/>
          <w:sz w:val="24"/>
          <w:szCs w:val="24"/>
        </w:rPr>
        <w:t>s</w:t>
      </w:r>
      <w:r w:rsidRPr="00403DD8">
        <w:rPr>
          <w:rFonts w:ascii="Times New Roman" w:hAnsi="Times New Roman" w:cs="Times New Roman"/>
          <w:sz w:val="24"/>
          <w:szCs w:val="24"/>
        </w:rPr>
        <w:t xml:space="preserve"> in line. </w:t>
      </w:r>
      <w:r w:rsidR="00CF3D2F" w:rsidRPr="00403DD8">
        <w:rPr>
          <w:rFonts w:ascii="Times New Roman" w:hAnsi="Times New Roman" w:cs="Times New Roman"/>
          <w:sz w:val="24"/>
          <w:szCs w:val="24"/>
        </w:rPr>
        <w:t xml:space="preserve">Bernard Williams </w:t>
      </w:r>
      <w:r w:rsidR="00CF3D2F" w:rsidRPr="00403DD8">
        <w:rPr>
          <w:rFonts w:ascii="Times New Roman" w:hAnsi="Times New Roman" w:cs="Times New Roman"/>
          <w:sz w:val="24"/>
          <w:szCs w:val="24"/>
        </w:rPr>
        <w:lastRenderedPageBreak/>
        <w:t>is another philosopher who notes the relationship between transparency and accountable government. He writes: “precisely because of their peculiar powers and opportunities, governments are disposed to commit illegitimate actions… It is in citizens’ interests that these be checked. They cannot be checked without true information” (Williams 1996: 607; Williams 2002: 207).</w:t>
      </w:r>
    </w:p>
    <w:p w14:paraId="3A4DC2AB" w14:textId="7E744C31" w:rsidR="005A666E" w:rsidRPr="00403DD8" w:rsidRDefault="00913808" w:rsidP="00CF3D2F">
      <w:pPr>
        <w:spacing w:line="360" w:lineRule="auto"/>
        <w:ind w:firstLine="720"/>
        <w:rPr>
          <w:rFonts w:ascii="Times New Roman" w:hAnsi="Times New Roman" w:cs="Times New Roman"/>
          <w:sz w:val="24"/>
          <w:szCs w:val="24"/>
        </w:rPr>
      </w:pPr>
      <w:r w:rsidRPr="00403DD8">
        <w:rPr>
          <w:rFonts w:ascii="Times New Roman" w:hAnsi="Times New Roman" w:cs="Times New Roman"/>
          <w:sz w:val="24"/>
          <w:szCs w:val="24"/>
        </w:rPr>
        <w:t>The relationship between transparency and accountable government is not as simple as Bentham and Mill presume.</w:t>
      </w:r>
      <w:r w:rsidR="00CF3D2F" w:rsidRPr="00403DD8">
        <w:rPr>
          <w:rFonts w:ascii="Times New Roman" w:hAnsi="Times New Roman" w:cs="Times New Roman"/>
          <w:sz w:val="24"/>
          <w:szCs w:val="24"/>
        </w:rPr>
        <w:t xml:space="preserve"> </w:t>
      </w:r>
      <w:r w:rsidR="00B65B78" w:rsidRPr="00403DD8">
        <w:rPr>
          <w:rFonts w:ascii="Times New Roman" w:hAnsi="Times New Roman" w:cs="Times New Roman"/>
          <w:sz w:val="24"/>
          <w:szCs w:val="24"/>
        </w:rPr>
        <w:t xml:space="preserve">In fact, transparency can make government </w:t>
      </w:r>
      <w:r w:rsidR="00B65B78" w:rsidRPr="00403DD8">
        <w:rPr>
          <w:rFonts w:ascii="Times New Roman" w:hAnsi="Times New Roman" w:cs="Times New Roman"/>
          <w:i/>
          <w:iCs/>
          <w:sz w:val="24"/>
          <w:szCs w:val="24"/>
        </w:rPr>
        <w:t xml:space="preserve">less </w:t>
      </w:r>
      <w:r w:rsidR="00B65B78" w:rsidRPr="00403DD8">
        <w:rPr>
          <w:rFonts w:ascii="Times New Roman" w:hAnsi="Times New Roman" w:cs="Times New Roman"/>
          <w:sz w:val="24"/>
          <w:szCs w:val="24"/>
        </w:rPr>
        <w:t xml:space="preserve">accountable. There are </w:t>
      </w:r>
      <w:r w:rsidR="00714BA8" w:rsidRPr="00403DD8">
        <w:rPr>
          <w:rFonts w:ascii="Times New Roman" w:hAnsi="Times New Roman" w:cs="Times New Roman"/>
          <w:sz w:val="24"/>
          <w:szCs w:val="24"/>
        </w:rPr>
        <w:t>several</w:t>
      </w:r>
      <w:r w:rsidR="00B65B78" w:rsidRPr="00403DD8">
        <w:rPr>
          <w:rFonts w:ascii="Times New Roman" w:hAnsi="Times New Roman" w:cs="Times New Roman"/>
          <w:sz w:val="24"/>
          <w:szCs w:val="24"/>
        </w:rPr>
        <w:t xml:space="preserve"> mechanisms through which this might happen. One is psychological. Treating someone as a criminal may actually induce them to act like a criminal. Likewise, treating a politician as </w:t>
      </w:r>
      <w:r w:rsidR="00714BA8" w:rsidRPr="00403DD8">
        <w:rPr>
          <w:rFonts w:ascii="Times New Roman" w:hAnsi="Times New Roman" w:cs="Times New Roman"/>
          <w:sz w:val="24"/>
          <w:szCs w:val="24"/>
        </w:rPr>
        <w:t>hopelessly</w:t>
      </w:r>
      <w:r w:rsidR="00B65B78" w:rsidRPr="00403DD8">
        <w:rPr>
          <w:rFonts w:ascii="Times New Roman" w:hAnsi="Times New Roman" w:cs="Times New Roman"/>
          <w:sz w:val="24"/>
          <w:szCs w:val="24"/>
        </w:rPr>
        <w:t xml:space="preserve"> corrupt may actually induce them to act </w:t>
      </w:r>
      <w:r w:rsidR="003409F0">
        <w:rPr>
          <w:rFonts w:ascii="Times New Roman" w:hAnsi="Times New Roman" w:cs="Times New Roman"/>
          <w:sz w:val="24"/>
          <w:szCs w:val="24"/>
        </w:rPr>
        <w:t>corruptly</w:t>
      </w:r>
      <w:r w:rsidR="00B65B78" w:rsidRPr="00403DD8">
        <w:rPr>
          <w:rFonts w:ascii="Times New Roman" w:hAnsi="Times New Roman" w:cs="Times New Roman"/>
          <w:sz w:val="24"/>
          <w:szCs w:val="24"/>
        </w:rPr>
        <w:t xml:space="preserve">. One way of treating politicians as corrupt, though, is by placing more and more accountability mechanisms (such as increased transparency) on their conduct. More generally, too many accountability mechanisms can “crowd out” virtue (Frey 1997; O’Neill 2002: ch. 3-4; Mansbridge 2014: 55-58). As Jane Mansbridge </w:t>
      </w:r>
      <w:r w:rsidR="00714BA8" w:rsidRPr="00403DD8">
        <w:rPr>
          <w:rFonts w:ascii="Times New Roman" w:hAnsi="Times New Roman" w:cs="Times New Roman"/>
          <w:sz w:val="24"/>
          <w:szCs w:val="24"/>
        </w:rPr>
        <w:t>articulates</w:t>
      </w:r>
      <w:r w:rsidR="00B65B78" w:rsidRPr="00403DD8">
        <w:rPr>
          <w:rFonts w:ascii="Times New Roman" w:hAnsi="Times New Roman" w:cs="Times New Roman"/>
          <w:sz w:val="24"/>
          <w:szCs w:val="24"/>
        </w:rPr>
        <w:t xml:space="preserve"> it: “where the elected representatives are in general competent, honest, and well aligned with their constituents, each increase in efforts to produce transparency above an important minimum can create costs in efficiency and motivation” (Mansbridge 2009: 385-386).</w:t>
      </w:r>
    </w:p>
    <w:p w14:paraId="2339A78B" w14:textId="624C3EC1" w:rsidR="00191AB0" w:rsidRPr="00403DD8" w:rsidRDefault="00B65B78" w:rsidP="00CF3D2F">
      <w:pPr>
        <w:spacing w:line="360" w:lineRule="auto"/>
        <w:ind w:firstLine="720"/>
        <w:rPr>
          <w:rFonts w:ascii="Times New Roman" w:hAnsi="Times New Roman" w:cs="Times New Roman"/>
          <w:sz w:val="24"/>
          <w:szCs w:val="24"/>
        </w:rPr>
      </w:pPr>
      <w:r w:rsidRPr="00403DD8">
        <w:rPr>
          <w:rFonts w:ascii="Times New Roman" w:hAnsi="Times New Roman" w:cs="Times New Roman"/>
          <w:sz w:val="24"/>
          <w:szCs w:val="24"/>
        </w:rPr>
        <w:t>There are other ways transparency can reduce accountability.</w:t>
      </w:r>
      <w:r w:rsidR="00364981" w:rsidRPr="00403DD8">
        <w:rPr>
          <w:rFonts w:ascii="Times New Roman" w:hAnsi="Times New Roman" w:cs="Times New Roman"/>
          <w:sz w:val="24"/>
          <w:szCs w:val="24"/>
        </w:rPr>
        <w:t xml:space="preserve"> Andrea Prat </w:t>
      </w:r>
      <w:r w:rsidR="00191AB0" w:rsidRPr="00403DD8">
        <w:rPr>
          <w:rFonts w:ascii="Times New Roman" w:hAnsi="Times New Roman" w:cs="Times New Roman"/>
          <w:sz w:val="24"/>
          <w:szCs w:val="24"/>
        </w:rPr>
        <w:t xml:space="preserve">(2005) </w:t>
      </w:r>
      <w:r w:rsidR="00364981" w:rsidRPr="00403DD8">
        <w:rPr>
          <w:rFonts w:ascii="Times New Roman" w:hAnsi="Times New Roman" w:cs="Times New Roman"/>
          <w:sz w:val="24"/>
          <w:szCs w:val="24"/>
        </w:rPr>
        <w:t xml:space="preserve">develops a model where too much transparency in a principal-agent relationship leads to reduced performance on the part of the agent. The basic idea is that too much transparency can lead the agent to conform too closely to the principal’s preconceptions of how she should be doing her job, thus preventing the agent from </w:t>
      </w:r>
      <w:r w:rsidR="00191AB0" w:rsidRPr="00403DD8">
        <w:rPr>
          <w:rFonts w:ascii="Times New Roman" w:hAnsi="Times New Roman" w:cs="Times New Roman"/>
          <w:sz w:val="24"/>
          <w:szCs w:val="24"/>
        </w:rPr>
        <w:t>doing her job in the most effective way she knows how</w:t>
      </w:r>
      <w:r w:rsidR="00364981" w:rsidRPr="00403DD8">
        <w:rPr>
          <w:rFonts w:ascii="Times New Roman" w:hAnsi="Times New Roman" w:cs="Times New Roman"/>
          <w:sz w:val="24"/>
          <w:szCs w:val="24"/>
        </w:rPr>
        <w:t>.</w:t>
      </w:r>
      <w:r w:rsidR="00191AB0" w:rsidRPr="00403DD8">
        <w:rPr>
          <w:rFonts w:ascii="Times New Roman" w:hAnsi="Times New Roman" w:cs="Times New Roman"/>
          <w:sz w:val="24"/>
          <w:szCs w:val="24"/>
        </w:rPr>
        <w:t xml:space="preserve"> The result is that the principal’s interests are not as well serve</w:t>
      </w:r>
      <w:r w:rsidR="003C1EAD" w:rsidRPr="00403DD8">
        <w:rPr>
          <w:rFonts w:ascii="Times New Roman" w:hAnsi="Times New Roman" w:cs="Times New Roman"/>
          <w:sz w:val="24"/>
          <w:szCs w:val="24"/>
        </w:rPr>
        <w:t>d</w:t>
      </w:r>
      <w:r w:rsidR="00191AB0" w:rsidRPr="00403DD8">
        <w:rPr>
          <w:rFonts w:ascii="Times New Roman" w:hAnsi="Times New Roman" w:cs="Times New Roman"/>
          <w:sz w:val="24"/>
          <w:szCs w:val="24"/>
        </w:rPr>
        <w:t xml:space="preserve"> as they </w:t>
      </w:r>
      <w:r w:rsidR="00B74AE7" w:rsidRPr="00403DD8">
        <w:rPr>
          <w:rFonts w:ascii="Times New Roman" w:hAnsi="Times New Roman" w:cs="Times New Roman"/>
          <w:sz w:val="24"/>
          <w:szCs w:val="24"/>
        </w:rPr>
        <w:t>would be i</w:t>
      </w:r>
      <w:r w:rsidR="002B7F45">
        <w:rPr>
          <w:rFonts w:ascii="Times New Roman" w:hAnsi="Times New Roman" w:cs="Times New Roman"/>
          <w:sz w:val="24"/>
          <w:szCs w:val="24"/>
        </w:rPr>
        <w:t xml:space="preserve">f the principal could </w:t>
      </w:r>
      <w:r w:rsidR="002B7F45">
        <w:rPr>
          <w:rFonts w:ascii="Times New Roman" w:hAnsi="Times New Roman" w:cs="Times New Roman"/>
          <w:i/>
          <w:iCs/>
          <w:sz w:val="24"/>
          <w:szCs w:val="24"/>
        </w:rPr>
        <w:t xml:space="preserve">not </w:t>
      </w:r>
      <w:r w:rsidR="002B7F45">
        <w:rPr>
          <w:rFonts w:ascii="Times New Roman" w:hAnsi="Times New Roman" w:cs="Times New Roman"/>
          <w:sz w:val="24"/>
          <w:szCs w:val="24"/>
        </w:rPr>
        <w:t>observe the agent’s performance</w:t>
      </w:r>
      <w:r w:rsidR="00191AB0" w:rsidRPr="00403DD8">
        <w:rPr>
          <w:rFonts w:ascii="Times New Roman" w:hAnsi="Times New Roman" w:cs="Times New Roman"/>
          <w:sz w:val="24"/>
          <w:szCs w:val="24"/>
        </w:rPr>
        <w:t>.</w:t>
      </w:r>
      <w:r w:rsidR="0007529E" w:rsidRPr="00403DD8">
        <w:rPr>
          <w:rFonts w:ascii="Times New Roman" w:hAnsi="Times New Roman" w:cs="Times New Roman"/>
          <w:sz w:val="24"/>
          <w:szCs w:val="24"/>
        </w:rPr>
        <w:t xml:space="preserve"> </w:t>
      </w:r>
      <w:r w:rsidR="00057DFE" w:rsidRPr="00403DD8">
        <w:rPr>
          <w:rFonts w:ascii="Times New Roman" w:hAnsi="Times New Roman" w:cs="Times New Roman"/>
          <w:sz w:val="24"/>
          <w:szCs w:val="24"/>
        </w:rPr>
        <w:t>A bit less abstractly</w:t>
      </w:r>
      <w:r w:rsidR="00B12D2B">
        <w:rPr>
          <w:rFonts w:ascii="Times New Roman" w:hAnsi="Times New Roman" w:cs="Times New Roman"/>
          <w:sz w:val="24"/>
          <w:szCs w:val="24"/>
        </w:rPr>
        <w:t>:</w:t>
      </w:r>
      <w:r w:rsidR="00057DFE" w:rsidRPr="00403DD8">
        <w:rPr>
          <w:rFonts w:ascii="Times New Roman" w:hAnsi="Times New Roman" w:cs="Times New Roman"/>
          <w:sz w:val="24"/>
          <w:szCs w:val="24"/>
        </w:rPr>
        <w:t xml:space="preserve"> i</w:t>
      </w:r>
      <w:r w:rsidR="0007529E" w:rsidRPr="00403DD8">
        <w:rPr>
          <w:rFonts w:ascii="Times New Roman" w:hAnsi="Times New Roman" w:cs="Times New Roman"/>
          <w:sz w:val="24"/>
          <w:szCs w:val="24"/>
        </w:rPr>
        <w:t xml:space="preserve">f you hire a </w:t>
      </w:r>
      <w:r w:rsidR="008E3FF7">
        <w:rPr>
          <w:rFonts w:ascii="Times New Roman" w:hAnsi="Times New Roman" w:cs="Times New Roman"/>
          <w:sz w:val="24"/>
          <w:szCs w:val="24"/>
        </w:rPr>
        <w:t>contractor to do some work in your home</w:t>
      </w:r>
      <w:r w:rsidR="0007529E" w:rsidRPr="00403DD8">
        <w:rPr>
          <w:rFonts w:ascii="Times New Roman" w:hAnsi="Times New Roman" w:cs="Times New Roman"/>
          <w:sz w:val="24"/>
          <w:szCs w:val="24"/>
        </w:rPr>
        <w:t>, then constantly looking over their shoulder may lead them to do a worse job</w:t>
      </w:r>
      <w:r w:rsidR="00AC01C7" w:rsidRPr="00403DD8">
        <w:rPr>
          <w:rFonts w:ascii="Times New Roman" w:hAnsi="Times New Roman" w:cs="Times New Roman"/>
          <w:sz w:val="24"/>
          <w:szCs w:val="24"/>
        </w:rPr>
        <w:t xml:space="preserve">, because they will do what </w:t>
      </w:r>
      <w:r w:rsidR="00AC01C7" w:rsidRPr="00403DD8">
        <w:rPr>
          <w:rFonts w:ascii="Times New Roman" w:hAnsi="Times New Roman" w:cs="Times New Roman"/>
          <w:i/>
          <w:iCs/>
          <w:sz w:val="24"/>
          <w:szCs w:val="24"/>
        </w:rPr>
        <w:t xml:space="preserve">you </w:t>
      </w:r>
      <w:r w:rsidR="00AC01C7" w:rsidRPr="00403DD8">
        <w:rPr>
          <w:rFonts w:ascii="Times New Roman" w:hAnsi="Times New Roman" w:cs="Times New Roman"/>
          <w:sz w:val="24"/>
          <w:szCs w:val="24"/>
        </w:rPr>
        <w:t xml:space="preserve">think should be done, not what </w:t>
      </w:r>
      <w:r w:rsidR="00AC01C7" w:rsidRPr="00403DD8">
        <w:rPr>
          <w:rFonts w:ascii="Times New Roman" w:hAnsi="Times New Roman" w:cs="Times New Roman"/>
          <w:i/>
          <w:iCs/>
          <w:sz w:val="24"/>
          <w:szCs w:val="24"/>
        </w:rPr>
        <w:t xml:space="preserve">actually </w:t>
      </w:r>
      <w:r w:rsidR="00AC01C7" w:rsidRPr="00403DD8">
        <w:rPr>
          <w:rFonts w:ascii="Times New Roman" w:hAnsi="Times New Roman" w:cs="Times New Roman"/>
          <w:sz w:val="24"/>
          <w:szCs w:val="24"/>
        </w:rPr>
        <w:t>should be done</w:t>
      </w:r>
      <w:r w:rsidR="0007529E" w:rsidRPr="00403DD8">
        <w:rPr>
          <w:rFonts w:ascii="Times New Roman" w:hAnsi="Times New Roman" w:cs="Times New Roman"/>
          <w:sz w:val="24"/>
          <w:szCs w:val="24"/>
        </w:rPr>
        <w:t>.</w:t>
      </w:r>
      <w:r w:rsidR="00364981" w:rsidRPr="00403DD8">
        <w:rPr>
          <w:rFonts w:ascii="Times New Roman" w:hAnsi="Times New Roman" w:cs="Times New Roman"/>
          <w:sz w:val="24"/>
          <w:szCs w:val="24"/>
        </w:rPr>
        <w:t xml:space="preserve"> </w:t>
      </w:r>
      <w:r w:rsidR="0007529E" w:rsidRPr="00403DD8">
        <w:rPr>
          <w:rFonts w:ascii="Times New Roman" w:hAnsi="Times New Roman" w:cs="Times New Roman"/>
          <w:sz w:val="24"/>
          <w:szCs w:val="24"/>
        </w:rPr>
        <w:t xml:space="preserve">This is especially </w:t>
      </w:r>
      <w:r w:rsidR="00AC01C7" w:rsidRPr="00403DD8">
        <w:rPr>
          <w:rFonts w:ascii="Times New Roman" w:hAnsi="Times New Roman" w:cs="Times New Roman"/>
          <w:sz w:val="24"/>
          <w:szCs w:val="24"/>
        </w:rPr>
        <w:t>problematic</w:t>
      </w:r>
      <w:r w:rsidR="0007529E" w:rsidRPr="00403DD8">
        <w:rPr>
          <w:rFonts w:ascii="Times New Roman" w:hAnsi="Times New Roman" w:cs="Times New Roman"/>
          <w:sz w:val="24"/>
          <w:szCs w:val="24"/>
        </w:rPr>
        <w:t xml:space="preserve"> in politics</w:t>
      </w:r>
      <w:r w:rsidR="006526C8" w:rsidRPr="00403DD8">
        <w:rPr>
          <w:rFonts w:ascii="Times New Roman" w:hAnsi="Times New Roman" w:cs="Times New Roman"/>
          <w:sz w:val="24"/>
          <w:szCs w:val="24"/>
        </w:rPr>
        <w:t xml:space="preserve">. Voters elect politicians to produce certain outcomes. </w:t>
      </w:r>
      <w:r w:rsidR="008E3FF7">
        <w:rPr>
          <w:rFonts w:ascii="Times New Roman" w:hAnsi="Times New Roman" w:cs="Times New Roman"/>
          <w:sz w:val="24"/>
          <w:szCs w:val="24"/>
        </w:rPr>
        <w:t>Voters</w:t>
      </w:r>
      <w:r w:rsidR="006526C8" w:rsidRPr="00403DD8">
        <w:rPr>
          <w:rFonts w:ascii="Times New Roman" w:hAnsi="Times New Roman" w:cs="Times New Roman"/>
          <w:sz w:val="24"/>
          <w:szCs w:val="24"/>
        </w:rPr>
        <w:t xml:space="preserve"> also have </w:t>
      </w:r>
      <w:r w:rsidR="00AC01C7" w:rsidRPr="00403DD8">
        <w:rPr>
          <w:rFonts w:ascii="Times New Roman" w:hAnsi="Times New Roman" w:cs="Times New Roman"/>
          <w:sz w:val="24"/>
          <w:szCs w:val="24"/>
        </w:rPr>
        <w:t xml:space="preserve">views </w:t>
      </w:r>
      <w:r w:rsidR="006526C8" w:rsidRPr="00403DD8">
        <w:rPr>
          <w:rFonts w:ascii="Times New Roman" w:hAnsi="Times New Roman" w:cs="Times New Roman"/>
          <w:sz w:val="24"/>
          <w:szCs w:val="24"/>
        </w:rPr>
        <w:t xml:space="preserve">about what kinds of policies will bring these outcomes about. </w:t>
      </w:r>
      <w:r w:rsidR="008E3FF7" w:rsidRPr="00403DD8">
        <w:rPr>
          <w:rFonts w:ascii="Times New Roman" w:hAnsi="Times New Roman" w:cs="Times New Roman"/>
          <w:sz w:val="24"/>
          <w:szCs w:val="24"/>
        </w:rPr>
        <w:t>But</w:t>
      </w:r>
      <w:r w:rsidR="008E3FF7">
        <w:rPr>
          <w:rFonts w:ascii="Times New Roman" w:hAnsi="Times New Roman" w:cs="Times New Roman"/>
          <w:sz w:val="24"/>
          <w:szCs w:val="24"/>
        </w:rPr>
        <w:t xml:space="preserve"> </w:t>
      </w:r>
      <w:r w:rsidR="00191AB0" w:rsidRPr="00403DD8">
        <w:rPr>
          <w:rFonts w:ascii="Times New Roman" w:hAnsi="Times New Roman" w:cs="Times New Roman"/>
          <w:sz w:val="24"/>
          <w:szCs w:val="24"/>
        </w:rPr>
        <w:t>the voters may be wrong</w:t>
      </w:r>
      <w:r w:rsidR="006526C8" w:rsidRPr="00403DD8">
        <w:rPr>
          <w:rFonts w:ascii="Times New Roman" w:hAnsi="Times New Roman" w:cs="Times New Roman"/>
          <w:sz w:val="24"/>
          <w:szCs w:val="24"/>
        </w:rPr>
        <w:t xml:space="preserve"> about what policies will produce </w:t>
      </w:r>
      <w:r w:rsidR="001A49E6" w:rsidRPr="00403DD8">
        <w:rPr>
          <w:rFonts w:ascii="Times New Roman" w:hAnsi="Times New Roman" w:cs="Times New Roman"/>
          <w:sz w:val="24"/>
          <w:szCs w:val="24"/>
        </w:rPr>
        <w:t>the desired</w:t>
      </w:r>
      <w:r w:rsidR="006526C8" w:rsidRPr="00403DD8">
        <w:rPr>
          <w:rFonts w:ascii="Times New Roman" w:hAnsi="Times New Roman" w:cs="Times New Roman"/>
          <w:sz w:val="24"/>
          <w:szCs w:val="24"/>
        </w:rPr>
        <w:t xml:space="preserve"> outcomes. </w:t>
      </w:r>
      <w:r w:rsidR="00B839C8" w:rsidRPr="00403DD8">
        <w:rPr>
          <w:rFonts w:ascii="Times New Roman" w:hAnsi="Times New Roman" w:cs="Times New Roman"/>
          <w:sz w:val="24"/>
          <w:szCs w:val="24"/>
        </w:rPr>
        <w:t>This incentivize</w:t>
      </w:r>
      <w:r w:rsidR="00A428C9" w:rsidRPr="00403DD8">
        <w:rPr>
          <w:rFonts w:ascii="Times New Roman" w:hAnsi="Times New Roman" w:cs="Times New Roman"/>
          <w:sz w:val="24"/>
          <w:szCs w:val="24"/>
        </w:rPr>
        <w:t>s</w:t>
      </w:r>
      <w:r w:rsidR="00B839C8" w:rsidRPr="00403DD8">
        <w:rPr>
          <w:rFonts w:ascii="Times New Roman" w:hAnsi="Times New Roman" w:cs="Times New Roman"/>
          <w:sz w:val="24"/>
          <w:szCs w:val="24"/>
        </w:rPr>
        <w:t xml:space="preserve"> politician</w:t>
      </w:r>
      <w:r w:rsidR="001A49E6" w:rsidRPr="00403DD8">
        <w:rPr>
          <w:rFonts w:ascii="Times New Roman" w:hAnsi="Times New Roman" w:cs="Times New Roman"/>
          <w:sz w:val="24"/>
          <w:szCs w:val="24"/>
        </w:rPr>
        <w:t>s</w:t>
      </w:r>
      <w:r w:rsidR="00B839C8" w:rsidRPr="00403DD8">
        <w:rPr>
          <w:rFonts w:ascii="Times New Roman" w:hAnsi="Times New Roman" w:cs="Times New Roman"/>
          <w:sz w:val="24"/>
          <w:szCs w:val="24"/>
        </w:rPr>
        <w:t xml:space="preserve"> to do exactly the wrong thing. </w:t>
      </w:r>
    </w:p>
    <w:p w14:paraId="11941AB9" w14:textId="5708EEE0" w:rsidR="00B65B78" w:rsidRPr="00403DD8" w:rsidRDefault="002A7395" w:rsidP="00CF3D2F">
      <w:pPr>
        <w:spacing w:line="360" w:lineRule="auto"/>
        <w:ind w:firstLine="720"/>
        <w:rPr>
          <w:rFonts w:ascii="Times New Roman" w:hAnsi="Times New Roman" w:cs="Times New Roman"/>
          <w:sz w:val="24"/>
          <w:szCs w:val="24"/>
        </w:rPr>
      </w:pPr>
      <w:r w:rsidRPr="00403DD8">
        <w:rPr>
          <w:rFonts w:ascii="Times New Roman" w:hAnsi="Times New Roman" w:cs="Times New Roman"/>
          <w:sz w:val="24"/>
          <w:szCs w:val="24"/>
        </w:rPr>
        <w:lastRenderedPageBreak/>
        <w:t xml:space="preserve">Consider an example. </w:t>
      </w:r>
      <w:r w:rsidR="006526C8" w:rsidRPr="00403DD8">
        <w:rPr>
          <w:rFonts w:ascii="Times New Roman" w:hAnsi="Times New Roman" w:cs="Times New Roman"/>
          <w:sz w:val="24"/>
          <w:szCs w:val="24"/>
        </w:rPr>
        <w:t>Voters might want increased GDP, and believe that more stringent immigration restrictions are the best way to get there. As it turns out, though, relaxing immigration restrictions is what will boost GDP (</w:t>
      </w:r>
      <w:r w:rsidR="00191AB0" w:rsidRPr="00403DD8">
        <w:rPr>
          <w:rFonts w:ascii="Times New Roman" w:hAnsi="Times New Roman" w:cs="Times New Roman"/>
          <w:sz w:val="24"/>
          <w:szCs w:val="24"/>
        </w:rPr>
        <w:t>Clemens 2011</w:t>
      </w:r>
      <w:r w:rsidR="006526C8" w:rsidRPr="00403DD8">
        <w:rPr>
          <w:rFonts w:ascii="Times New Roman" w:hAnsi="Times New Roman" w:cs="Times New Roman"/>
          <w:sz w:val="24"/>
          <w:szCs w:val="24"/>
        </w:rPr>
        <w:t xml:space="preserve">). The politician is caught in a pickle. Do they support the </w:t>
      </w:r>
      <w:r w:rsidR="00191AB0" w:rsidRPr="00403DD8">
        <w:rPr>
          <w:rFonts w:ascii="Times New Roman" w:hAnsi="Times New Roman" w:cs="Times New Roman"/>
          <w:sz w:val="24"/>
          <w:szCs w:val="24"/>
        </w:rPr>
        <w:t>undesired</w:t>
      </w:r>
      <w:r w:rsidR="006526C8" w:rsidRPr="00403DD8">
        <w:rPr>
          <w:rFonts w:ascii="Times New Roman" w:hAnsi="Times New Roman" w:cs="Times New Roman"/>
          <w:sz w:val="24"/>
          <w:szCs w:val="24"/>
        </w:rPr>
        <w:t xml:space="preserve"> policy that will produce the desired outcome, </w:t>
      </w:r>
      <w:r w:rsidR="00191AB0" w:rsidRPr="00403DD8">
        <w:rPr>
          <w:rFonts w:ascii="Times New Roman" w:hAnsi="Times New Roman" w:cs="Times New Roman"/>
          <w:sz w:val="24"/>
          <w:szCs w:val="24"/>
        </w:rPr>
        <w:t xml:space="preserve">or the desired policy that will produce the undesired outcome? The latter phenomenon is called </w:t>
      </w:r>
      <w:r w:rsidR="00191AB0" w:rsidRPr="00403DD8">
        <w:rPr>
          <w:rFonts w:ascii="Times New Roman" w:hAnsi="Times New Roman" w:cs="Times New Roman"/>
          <w:i/>
          <w:iCs/>
          <w:sz w:val="24"/>
          <w:szCs w:val="24"/>
        </w:rPr>
        <w:t>pandering</w:t>
      </w:r>
      <w:r w:rsidR="00191AB0" w:rsidRPr="00403DD8">
        <w:rPr>
          <w:rFonts w:ascii="Times New Roman" w:hAnsi="Times New Roman" w:cs="Times New Roman"/>
          <w:sz w:val="24"/>
          <w:szCs w:val="24"/>
        </w:rPr>
        <w:t xml:space="preserve">, and is a big problem (Maskin and Tirole 2004). </w:t>
      </w:r>
      <w:r w:rsidRPr="00403DD8">
        <w:rPr>
          <w:rFonts w:ascii="Times New Roman" w:hAnsi="Times New Roman" w:cs="Times New Roman"/>
          <w:sz w:val="24"/>
          <w:szCs w:val="24"/>
        </w:rPr>
        <w:t xml:space="preserve">In a less transparent regime where </w:t>
      </w:r>
      <w:r w:rsidR="00191AB0" w:rsidRPr="00403DD8">
        <w:rPr>
          <w:rFonts w:ascii="Times New Roman" w:hAnsi="Times New Roman" w:cs="Times New Roman"/>
          <w:sz w:val="24"/>
          <w:szCs w:val="24"/>
        </w:rPr>
        <w:t xml:space="preserve">persons </w:t>
      </w:r>
      <w:r w:rsidR="00923BDA" w:rsidRPr="00403DD8">
        <w:rPr>
          <w:rFonts w:ascii="Times New Roman" w:hAnsi="Times New Roman" w:cs="Times New Roman"/>
          <w:sz w:val="24"/>
          <w:szCs w:val="24"/>
        </w:rPr>
        <w:t>do</w:t>
      </w:r>
      <w:r w:rsidR="00191AB0" w:rsidRPr="00403DD8">
        <w:rPr>
          <w:rFonts w:ascii="Times New Roman" w:hAnsi="Times New Roman" w:cs="Times New Roman"/>
          <w:sz w:val="24"/>
          <w:szCs w:val="24"/>
        </w:rPr>
        <w:t xml:space="preserve"> not know what policies their </w:t>
      </w:r>
      <w:r w:rsidR="00045E68">
        <w:rPr>
          <w:rFonts w:ascii="Times New Roman" w:hAnsi="Times New Roman" w:cs="Times New Roman"/>
          <w:sz w:val="24"/>
          <w:szCs w:val="24"/>
        </w:rPr>
        <w:t>representatives</w:t>
      </w:r>
      <w:r w:rsidR="00191AB0" w:rsidRPr="00403DD8">
        <w:rPr>
          <w:rFonts w:ascii="Times New Roman" w:hAnsi="Times New Roman" w:cs="Times New Roman"/>
          <w:sz w:val="24"/>
          <w:szCs w:val="24"/>
        </w:rPr>
        <w:t xml:space="preserve"> support</w:t>
      </w:r>
      <w:r w:rsidR="00923BDA" w:rsidRPr="00403DD8">
        <w:rPr>
          <w:rFonts w:ascii="Times New Roman" w:hAnsi="Times New Roman" w:cs="Times New Roman"/>
          <w:sz w:val="24"/>
          <w:szCs w:val="24"/>
        </w:rPr>
        <w:t>, and can only observe a rise or fall in GDP</w:t>
      </w:r>
      <w:r w:rsidR="00191AB0" w:rsidRPr="00403DD8">
        <w:rPr>
          <w:rFonts w:ascii="Times New Roman" w:hAnsi="Times New Roman" w:cs="Times New Roman"/>
          <w:sz w:val="24"/>
          <w:szCs w:val="24"/>
        </w:rPr>
        <w:t xml:space="preserve">, </w:t>
      </w:r>
      <w:r w:rsidRPr="00403DD8">
        <w:rPr>
          <w:rFonts w:ascii="Times New Roman" w:hAnsi="Times New Roman" w:cs="Times New Roman"/>
          <w:sz w:val="24"/>
          <w:szCs w:val="24"/>
        </w:rPr>
        <w:t>the dilemma is avoided</w:t>
      </w:r>
      <w:r w:rsidR="00191AB0" w:rsidRPr="00403DD8">
        <w:rPr>
          <w:rFonts w:ascii="Times New Roman" w:hAnsi="Times New Roman" w:cs="Times New Roman"/>
          <w:sz w:val="24"/>
          <w:szCs w:val="24"/>
        </w:rPr>
        <w:t xml:space="preserve">. </w:t>
      </w:r>
      <w:r w:rsidRPr="00403DD8">
        <w:rPr>
          <w:rFonts w:ascii="Times New Roman" w:hAnsi="Times New Roman" w:cs="Times New Roman"/>
          <w:sz w:val="24"/>
          <w:szCs w:val="24"/>
        </w:rPr>
        <w:t>More generally, “while transparency on consequences is beneficial, transparency on action can have detrimental effects” (Prat 2005: 863).</w:t>
      </w:r>
      <w:r w:rsidR="00191AB0" w:rsidRPr="00403DD8">
        <w:rPr>
          <w:rFonts w:ascii="Times New Roman" w:hAnsi="Times New Roman" w:cs="Times New Roman"/>
          <w:sz w:val="24"/>
          <w:szCs w:val="24"/>
        </w:rPr>
        <w:t xml:space="preserve"> In this way, less transparency can produce more accountable </w:t>
      </w:r>
      <w:r w:rsidR="000F13D1">
        <w:rPr>
          <w:rFonts w:ascii="Times New Roman" w:hAnsi="Times New Roman" w:cs="Times New Roman"/>
          <w:sz w:val="24"/>
          <w:szCs w:val="24"/>
        </w:rPr>
        <w:t>government</w:t>
      </w:r>
      <w:r w:rsidR="00191AB0" w:rsidRPr="00403DD8">
        <w:rPr>
          <w:rFonts w:ascii="Times New Roman" w:hAnsi="Times New Roman" w:cs="Times New Roman"/>
          <w:sz w:val="24"/>
          <w:szCs w:val="24"/>
        </w:rPr>
        <w:t>.</w:t>
      </w:r>
      <w:r w:rsidR="00BF1BC0" w:rsidRPr="00403DD8">
        <w:rPr>
          <w:rStyle w:val="FootnoteReference"/>
          <w:rFonts w:ascii="Times New Roman" w:hAnsi="Times New Roman" w:cs="Times New Roman"/>
          <w:sz w:val="24"/>
          <w:szCs w:val="24"/>
        </w:rPr>
        <w:footnoteReference w:id="4"/>
      </w:r>
      <w:r w:rsidR="00191AB0" w:rsidRPr="00403DD8">
        <w:rPr>
          <w:rFonts w:ascii="Times New Roman" w:hAnsi="Times New Roman" w:cs="Times New Roman"/>
          <w:sz w:val="24"/>
          <w:szCs w:val="24"/>
        </w:rPr>
        <w:t xml:space="preserve"> </w:t>
      </w:r>
    </w:p>
    <w:p w14:paraId="119A8973" w14:textId="7A6CC4E0" w:rsidR="00792193" w:rsidRPr="00403DD8" w:rsidRDefault="00792193" w:rsidP="00CF3D2F">
      <w:pPr>
        <w:spacing w:line="360" w:lineRule="auto"/>
        <w:ind w:firstLine="720"/>
        <w:rPr>
          <w:rFonts w:ascii="Times New Roman" w:hAnsi="Times New Roman" w:cs="Times New Roman"/>
          <w:sz w:val="24"/>
          <w:szCs w:val="24"/>
        </w:rPr>
      </w:pPr>
      <w:r w:rsidRPr="00403DD8">
        <w:rPr>
          <w:rFonts w:ascii="Times New Roman" w:hAnsi="Times New Roman" w:cs="Times New Roman"/>
          <w:sz w:val="24"/>
          <w:szCs w:val="24"/>
        </w:rPr>
        <w:t>The relationship between accountability and transparency is thus quite complicated, and work in the social sciences can offer great insight. But there is also much work for philosophers to do on this topic as well. A cursory reading of the literature suggests that there is much conceptual confusion. First off, it is not always clear what “accountability” means; one gets the sense that the term is being deployed in inconsistent ways. Beyond this, it is not fully clear how different sense</w:t>
      </w:r>
      <w:r w:rsidR="003C1EAD" w:rsidRPr="00403DD8">
        <w:rPr>
          <w:rFonts w:ascii="Times New Roman" w:hAnsi="Times New Roman" w:cs="Times New Roman"/>
          <w:sz w:val="24"/>
          <w:szCs w:val="24"/>
        </w:rPr>
        <w:t>s</w:t>
      </w:r>
      <w:r w:rsidRPr="00403DD8">
        <w:rPr>
          <w:rFonts w:ascii="Times New Roman" w:hAnsi="Times New Roman" w:cs="Times New Roman"/>
          <w:sz w:val="24"/>
          <w:szCs w:val="24"/>
        </w:rPr>
        <w:t xml:space="preserve"> of accountability and different accountability mechanisms relate to different theories of representation. Competing philosophical theories demand different things of representatives, and surely how we think about accountability depends on the theory of representation we adopt. All these issues need to be sorted out before we draw any firm conclusions concerning the relationship between </w:t>
      </w:r>
      <w:r w:rsidR="003C1EAD" w:rsidRPr="00403DD8">
        <w:rPr>
          <w:rFonts w:ascii="Times New Roman" w:hAnsi="Times New Roman" w:cs="Times New Roman"/>
          <w:sz w:val="24"/>
          <w:szCs w:val="24"/>
        </w:rPr>
        <w:t xml:space="preserve">transparency and </w:t>
      </w:r>
      <w:r w:rsidR="003C6EB6" w:rsidRPr="00403DD8">
        <w:rPr>
          <w:rFonts w:ascii="Times New Roman" w:hAnsi="Times New Roman" w:cs="Times New Roman"/>
          <w:sz w:val="24"/>
          <w:szCs w:val="24"/>
        </w:rPr>
        <w:t>accountable government</w:t>
      </w:r>
      <w:r w:rsidR="003C1EAD" w:rsidRPr="00403DD8">
        <w:rPr>
          <w:rFonts w:ascii="Times New Roman" w:hAnsi="Times New Roman" w:cs="Times New Roman"/>
          <w:sz w:val="24"/>
          <w:szCs w:val="24"/>
        </w:rPr>
        <w:t>.</w:t>
      </w:r>
    </w:p>
    <w:p w14:paraId="4791EBF8" w14:textId="44166E79" w:rsidR="005A2B3F" w:rsidRPr="00403DD8" w:rsidRDefault="005A2B3F" w:rsidP="00793718">
      <w:pPr>
        <w:spacing w:after="120" w:line="360" w:lineRule="auto"/>
        <w:rPr>
          <w:rFonts w:ascii="Times New Roman" w:hAnsi="Times New Roman" w:cs="Times New Roman"/>
          <w:sz w:val="24"/>
          <w:szCs w:val="24"/>
        </w:rPr>
      </w:pPr>
    </w:p>
    <w:p w14:paraId="2B98E895" w14:textId="3AE10589" w:rsidR="005A2B3F" w:rsidRPr="00403DD8" w:rsidRDefault="005A2B3F"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 xml:space="preserve">3. Transparency and </w:t>
      </w:r>
      <w:r w:rsidR="000B25E1" w:rsidRPr="00403DD8">
        <w:rPr>
          <w:rFonts w:ascii="Times New Roman" w:hAnsi="Times New Roman" w:cs="Times New Roman"/>
          <w:sz w:val="24"/>
          <w:szCs w:val="24"/>
        </w:rPr>
        <w:t>Voting</w:t>
      </w:r>
    </w:p>
    <w:p w14:paraId="32B4C0B8" w14:textId="380DC5CD" w:rsidR="00183F3D" w:rsidRPr="00403DD8" w:rsidRDefault="000B25E1"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ab/>
      </w:r>
      <w:r w:rsidR="005B3652" w:rsidRPr="00403DD8">
        <w:rPr>
          <w:rFonts w:ascii="Times New Roman" w:hAnsi="Times New Roman" w:cs="Times New Roman"/>
          <w:sz w:val="24"/>
          <w:szCs w:val="24"/>
        </w:rPr>
        <w:t xml:space="preserve">Bentham and Mill agreed on the importance of transparency for accountable government. They disagreed, </w:t>
      </w:r>
      <w:r w:rsidR="001560A4" w:rsidRPr="00403DD8">
        <w:rPr>
          <w:rFonts w:ascii="Times New Roman" w:hAnsi="Times New Roman" w:cs="Times New Roman"/>
          <w:sz w:val="24"/>
          <w:szCs w:val="24"/>
        </w:rPr>
        <w:t>however</w:t>
      </w:r>
      <w:r w:rsidR="005B3652" w:rsidRPr="00403DD8">
        <w:rPr>
          <w:rFonts w:ascii="Times New Roman" w:hAnsi="Times New Roman" w:cs="Times New Roman"/>
          <w:sz w:val="24"/>
          <w:szCs w:val="24"/>
        </w:rPr>
        <w:t xml:space="preserve">, </w:t>
      </w:r>
      <w:r w:rsidR="00073BB3" w:rsidRPr="00403DD8">
        <w:rPr>
          <w:rFonts w:ascii="Times New Roman" w:hAnsi="Times New Roman" w:cs="Times New Roman"/>
          <w:sz w:val="24"/>
          <w:szCs w:val="24"/>
        </w:rPr>
        <w:t xml:space="preserve">on whether </w:t>
      </w:r>
      <w:r w:rsidR="005256CE">
        <w:rPr>
          <w:rFonts w:ascii="Times New Roman" w:hAnsi="Times New Roman" w:cs="Times New Roman"/>
          <w:sz w:val="24"/>
          <w:szCs w:val="24"/>
        </w:rPr>
        <w:t>transparency</w:t>
      </w:r>
      <w:r w:rsidR="007640F3" w:rsidRPr="00403DD8">
        <w:rPr>
          <w:rFonts w:ascii="Times New Roman" w:hAnsi="Times New Roman" w:cs="Times New Roman"/>
          <w:sz w:val="24"/>
          <w:szCs w:val="24"/>
        </w:rPr>
        <w:t xml:space="preserve"> should also be applied</w:t>
      </w:r>
      <w:r w:rsidR="00073BB3" w:rsidRPr="00403DD8">
        <w:rPr>
          <w:rFonts w:ascii="Times New Roman" w:hAnsi="Times New Roman" w:cs="Times New Roman"/>
          <w:sz w:val="24"/>
          <w:szCs w:val="24"/>
        </w:rPr>
        <w:t xml:space="preserve"> to </w:t>
      </w:r>
      <w:r w:rsidR="00C5319C" w:rsidRPr="00403DD8">
        <w:rPr>
          <w:rFonts w:ascii="Times New Roman" w:hAnsi="Times New Roman" w:cs="Times New Roman"/>
          <w:sz w:val="24"/>
          <w:szCs w:val="24"/>
        </w:rPr>
        <w:t>voting in democratic elections</w:t>
      </w:r>
      <w:r w:rsidR="00073BB3" w:rsidRPr="00403DD8">
        <w:rPr>
          <w:rFonts w:ascii="Times New Roman" w:hAnsi="Times New Roman" w:cs="Times New Roman"/>
          <w:sz w:val="24"/>
          <w:szCs w:val="24"/>
        </w:rPr>
        <w:t xml:space="preserve">. At a time when </w:t>
      </w:r>
      <w:r w:rsidR="007332F3" w:rsidRPr="00403DD8">
        <w:rPr>
          <w:rFonts w:ascii="Times New Roman" w:hAnsi="Times New Roman" w:cs="Times New Roman"/>
          <w:sz w:val="24"/>
          <w:szCs w:val="24"/>
        </w:rPr>
        <w:t>all voting was done publicly</w:t>
      </w:r>
      <w:r w:rsidR="00073BB3" w:rsidRPr="00403DD8">
        <w:rPr>
          <w:rFonts w:ascii="Times New Roman" w:hAnsi="Times New Roman" w:cs="Times New Roman"/>
          <w:sz w:val="24"/>
          <w:szCs w:val="24"/>
        </w:rPr>
        <w:t>, Bentham was a fierce agitator for the secret ballot</w:t>
      </w:r>
      <w:r w:rsidR="009B1780" w:rsidRPr="00403DD8">
        <w:rPr>
          <w:rFonts w:ascii="Times New Roman" w:hAnsi="Times New Roman" w:cs="Times New Roman"/>
          <w:sz w:val="24"/>
          <w:szCs w:val="24"/>
        </w:rPr>
        <w:t xml:space="preserve"> (which </w:t>
      </w:r>
      <w:r w:rsidR="00A2054D" w:rsidRPr="00403DD8">
        <w:rPr>
          <w:rFonts w:ascii="Times New Roman" w:hAnsi="Times New Roman" w:cs="Times New Roman"/>
          <w:sz w:val="24"/>
          <w:szCs w:val="24"/>
        </w:rPr>
        <w:t>was adopted</w:t>
      </w:r>
      <w:r w:rsidR="009B1780" w:rsidRPr="00403DD8">
        <w:rPr>
          <w:rFonts w:ascii="Times New Roman" w:hAnsi="Times New Roman" w:cs="Times New Roman"/>
          <w:sz w:val="24"/>
          <w:szCs w:val="24"/>
        </w:rPr>
        <w:t xml:space="preserve"> in England in 1872)</w:t>
      </w:r>
      <w:r w:rsidR="00073BB3" w:rsidRPr="00403DD8">
        <w:rPr>
          <w:rFonts w:ascii="Times New Roman" w:hAnsi="Times New Roman" w:cs="Times New Roman"/>
          <w:sz w:val="24"/>
          <w:szCs w:val="24"/>
        </w:rPr>
        <w:t xml:space="preserve">. </w:t>
      </w:r>
      <w:r w:rsidR="007332F3" w:rsidRPr="00403DD8">
        <w:rPr>
          <w:rFonts w:ascii="Times New Roman" w:hAnsi="Times New Roman" w:cs="Times New Roman"/>
          <w:sz w:val="24"/>
          <w:szCs w:val="24"/>
        </w:rPr>
        <w:t xml:space="preserve">Bentham’s argument for the secret ballot appealed to </w:t>
      </w:r>
      <w:r w:rsidR="00D6276C" w:rsidRPr="00403DD8">
        <w:rPr>
          <w:rFonts w:ascii="Times New Roman" w:hAnsi="Times New Roman" w:cs="Times New Roman"/>
          <w:sz w:val="24"/>
          <w:szCs w:val="24"/>
        </w:rPr>
        <w:t xml:space="preserve">the </w:t>
      </w:r>
      <w:r w:rsidR="007332F3" w:rsidRPr="00403DD8">
        <w:rPr>
          <w:rFonts w:ascii="Times New Roman" w:hAnsi="Times New Roman" w:cs="Times New Roman"/>
          <w:sz w:val="24"/>
          <w:szCs w:val="24"/>
        </w:rPr>
        <w:t xml:space="preserve">improper influence that </w:t>
      </w:r>
      <w:r w:rsidR="001560A4" w:rsidRPr="00403DD8">
        <w:rPr>
          <w:rFonts w:ascii="Times New Roman" w:hAnsi="Times New Roman" w:cs="Times New Roman"/>
          <w:sz w:val="24"/>
          <w:szCs w:val="24"/>
        </w:rPr>
        <w:t xml:space="preserve">occurred under </w:t>
      </w:r>
      <w:r w:rsidR="00B75371">
        <w:rPr>
          <w:rFonts w:ascii="Times New Roman" w:hAnsi="Times New Roman" w:cs="Times New Roman"/>
          <w:sz w:val="24"/>
          <w:szCs w:val="24"/>
        </w:rPr>
        <w:t>transparent</w:t>
      </w:r>
      <w:r w:rsidR="001560A4" w:rsidRPr="00403DD8">
        <w:rPr>
          <w:rFonts w:ascii="Times New Roman" w:hAnsi="Times New Roman" w:cs="Times New Roman"/>
          <w:sz w:val="24"/>
          <w:szCs w:val="24"/>
        </w:rPr>
        <w:t xml:space="preserve"> voting</w:t>
      </w:r>
      <w:r w:rsidR="007332F3" w:rsidRPr="00403DD8">
        <w:rPr>
          <w:rFonts w:ascii="Times New Roman" w:hAnsi="Times New Roman" w:cs="Times New Roman"/>
          <w:sz w:val="24"/>
          <w:szCs w:val="24"/>
        </w:rPr>
        <w:t xml:space="preserve">. When voting in public, </w:t>
      </w:r>
      <w:r w:rsidR="001560A4" w:rsidRPr="00403DD8">
        <w:rPr>
          <w:rFonts w:ascii="Times New Roman" w:hAnsi="Times New Roman" w:cs="Times New Roman"/>
          <w:sz w:val="24"/>
          <w:szCs w:val="24"/>
        </w:rPr>
        <w:t>citizens</w:t>
      </w:r>
      <w:r w:rsidR="007332F3" w:rsidRPr="00403DD8">
        <w:rPr>
          <w:rFonts w:ascii="Times New Roman" w:hAnsi="Times New Roman" w:cs="Times New Roman"/>
          <w:sz w:val="24"/>
          <w:szCs w:val="24"/>
        </w:rPr>
        <w:t xml:space="preserve"> would often be pressured by their </w:t>
      </w:r>
      <w:r w:rsidR="007C5DCF" w:rsidRPr="00403DD8">
        <w:rPr>
          <w:rFonts w:ascii="Times New Roman" w:hAnsi="Times New Roman" w:cs="Times New Roman"/>
          <w:sz w:val="24"/>
          <w:szCs w:val="24"/>
        </w:rPr>
        <w:t>employers</w:t>
      </w:r>
      <w:r w:rsidR="007332F3" w:rsidRPr="00403DD8">
        <w:rPr>
          <w:rFonts w:ascii="Times New Roman" w:hAnsi="Times New Roman" w:cs="Times New Roman"/>
          <w:sz w:val="24"/>
          <w:szCs w:val="24"/>
        </w:rPr>
        <w:t xml:space="preserve"> or landlords to vote in a way </w:t>
      </w:r>
      <w:r w:rsidR="007332F3" w:rsidRPr="00403DD8">
        <w:rPr>
          <w:rFonts w:ascii="Times New Roman" w:hAnsi="Times New Roman" w:cs="Times New Roman"/>
          <w:sz w:val="24"/>
          <w:szCs w:val="24"/>
        </w:rPr>
        <w:lastRenderedPageBreak/>
        <w:t xml:space="preserve">contrary to their interests. The secret ballot was necessary, argued Bentham, “for </w:t>
      </w:r>
      <w:r w:rsidR="007332F3" w:rsidRPr="00403DD8">
        <w:rPr>
          <w:rFonts w:ascii="Times New Roman" w:hAnsi="Times New Roman" w:cs="Times New Roman"/>
          <w:i/>
          <w:sz w:val="24"/>
          <w:szCs w:val="24"/>
        </w:rPr>
        <w:t>securing freedom</w:t>
      </w:r>
      <w:r w:rsidR="007332F3" w:rsidRPr="00403DD8">
        <w:rPr>
          <w:rFonts w:ascii="Times New Roman" w:hAnsi="Times New Roman" w:cs="Times New Roman"/>
          <w:sz w:val="24"/>
          <w:szCs w:val="24"/>
        </w:rPr>
        <w:t xml:space="preserve">, and </w:t>
      </w:r>
      <w:r w:rsidR="007332F3" w:rsidRPr="00403DD8">
        <w:rPr>
          <w:rFonts w:ascii="Times New Roman" w:hAnsi="Times New Roman" w:cs="Times New Roman"/>
          <w:i/>
          <w:sz w:val="24"/>
          <w:szCs w:val="24"/>
        </w:rPr>
        <w:t xml:space="preserve">preventing spuriousness </w:t>
      </w:r>
      <w:r w:rsidR="007332F3" w:rsidRPr="00403DD8">
        <w:rPr>
          <w:rFonts w:ascii="Times New Roman" w:hAnsi="Times New Roman" w:cs="Times New Roman"/>
          <w:sz w:val="24"/>
          <w:szCs w:val="24"/>
        </w:rPr>
        <w:t xml:space="preserve">of suffrage; and also the security it gives against all seductive influence operating </w:t>
      </w:r>
      <w:r w:rsidR="007332F3" w:rsidRPr="00403DD8">
        <w:rPr>
          <w:rFonts w:ascii="Times New Roman" w:hAnsi="Times New Roman" w:cs="Times New Roman"/>
          <w:i/>
          <w:sz w:val="24"/>
          <w:szCs w:val="24"/>
        </w:rPr>
        <w:t>from without</w:t>
      </w:r>
      <w:r w:rsidR="007332F3" w:rsidRPr="00403DD8">
        <w:rPr>
          <w:rFonts w:ascii="Times New Roman" w:hAnsi="Times New Roman" w:cs="Times New Roman"/>
          <w:sz w:val="24"/>
          <w:szCs w:val="24"/>
        </w:rPr>
        <w:t xml:space="preserve">, whether as terrorism or bribery” (Bentham 1977: 65). </w:t>
      </w:r>
      <w:r w:rsidR="009B1780" w:rsidRPr="00403DD8">
        <w:rPr>
          <w:rFonts w:ascii="Times New Roman" w:hAnsi="Times New Roman" w:cs="Times New Roman"/>
          <w:sz w:val="24"/>
          <w:szCs w:val="24"/>
        </w:rPr>
        <w:t>The general idea is that</w:t>
      </w:r>
      <w:r w:rsidR="00183F3D" w:rsidRPr="00403DD8">
        <w:rPr>
          <w:rFonts w:ascii="Times New Roman" w:hAnsi="Times New Roman" w:cs="Times New Roman"/>
          <w:sz w:val="24"/>
          <w:szCs w:val="24"/>
        </w:rPr>
        <w:t xml:space="preserve"> elections are supposed to register the true preferences of citizens</w:t>
      </w:r>
      <w:r w:rsidR="009F52B4" w:rsidRPr="00403DD8">
        <w:rPr>
          <w:rFonts w:ascii="Times New Roman" w:hAnsi="Times New Roman" w:cs="Times New Roman"/>
          <w:sz w:val="24"/>
          <w:szCs w:val="24"/>
        </w:rPr>
        <w:t>. B</w:t>
      </w:r>
      <w:r w:rsidR="008B7B6B" w:rsidRPr="00403DD8">
        <w:rPr>
          <w:rFonts w:ascii="Times New Roman" w:hAnsi="Times New Roman" w:cs="Times New Roman"/>
          <w:sz w:val="24"/>
          <w:szCs w:val="24"/>
        </w:rPr>
        <w:t>ecause of this,</w:t>
      </w:r>
      <w:r w:rsidR="00183F3D" w:rsidRPr="00403DD8">
        <w:rPr>
          <w:rFonts w:ascii="Times New Roman" w:hAnsi="Times New Roman" w:cs="Times New Roman"/>
          <w:sz w:val="24"/>
          <w:szCs w:val="24"/>
        </w:rPr>
        <w:t xml:space="preserve"> citizens must be shielded from powerful </w:t>
      </w:r>
      <w:r w:rsidR="000B4327" w:rsidRPr="00403DD8">
        <w:rPr>
          <w:rFonts w:ascii="Times New Roman" w:hAnsi="Times New Roman" w:cs="Times New Roman"/>
          <w:sz w:val="24"/>
          <w:szCs w:val="24"/>
        </w:rPr>
        <w:t>interests</w:t>
      </w:r>
      <w:r w:rsidR="009F52B4" w:rsidRPr="00403DD8">
        <w:rPr>
          <w:rFonts w:ascii="Times New Roman" w:hAnsi="Times New Roman" w:cs="Times New Roman"/>
          <w:sz w:val="24"/>
          <w:szCs w:val="24"/>
        </w:rPr>
        <w:t>; this allows them to freely</w:t>
      </w:r>
      <w:r w:rsidR="009B1780" w:rsidRPr="00403DD8">
        <w:rPr>
          <w:rFonts w:ascii="Times New Roman" w:hAnsi="Times New Roman" w:cs="Times New Roman"/>
          <w:sz w:val="24"/>
          <w:szCs w:val="24"/>
        </w:rPr>
        <w:t xml:space="preserve"> reveal their preferences</w:t>
      </w:r>
      <w:r w:rsidR="00183F3D" w:rsidRPr="00403DD8">
        <w:rPr>
          <w:rFonts w:ascii="Times New Roman" w:hAnsi="Times New Roman" w:cs="Times New Roman"/>
          <w:sz w:val="24"/>
          <w:szCs w:val="24"/>
        </w:rPr>
        <w:t xml:space="preserve">.  </w:t>
      </w:r>
    </w:p>
    <w:p w14:paraId="6D86407A" w14:textId="1FB084DB" w:rsidR="000B25E1" w:rsidRPr="00403DD8" w:rsidRDefault="001560A4" w:rsidP="00E21845">
      <w:pPr>
        <w:spacing w:line="360" w:lineRule="auto"/>
        <w:ind w:firstLine="720"/>
        <w:rPr>
          <w:rFonts w:ascii="Times New Roman" w:hAnsi="Times New Roman" w:cs="Times New Roman"/>
          <w:sz w:val="24"/>
          <w:szCs w:val="24"/>
        </w:rPr>
      </w:pPr>
      <w:r w:rsidRPr="00403DD8">
        <w:rPr>
          <w:rFonts w:ascii="Times New Roman" w:hAnsi="Times New Roman" w:cs="Times New Roman"/>
          <w:sz w:val="24"/>
          <w:szCs w:val="24"/>
        </w:rPr>
        <w:t>Mill disagreed. Transparency was not only needed for good government</w:t>
      </w:r>
      <w:r w:rsidR="00F47847" w:rsidRPr="00403DD8">
        <w:rPr>
          <w:rFonts w:ascii="Times New Roman" w:hAnsi="Times New Roman" w:cs="Times New Roman"/>
          <w:sz w:val="24"/>
          <w:szCs w:val="24"/>
        </w:rPr>
        <w:t xml:space="preserve">, </w:t>
      </w:r>
      <w:r w:rsidRPr="00403DD8">
        <w:rPr>
          <w:rFonts w:ascii="Times New Roman" w:hAnsi="Times New Roman" w:cs="Times New Roman"/>
          <w:sz w:val="24"/>
          <w:szCs w:val="24"/>
        </w:rPr>
        <w:t>it was also needed for good elections</w:t>
      </w:r>
      <w:r w:rsidR="00183F3D" w:rsidRPr="00403DD8">
        <w:rPr>
          <w:rFonts w:ascii="Times New Roman" w:hAnsi="Times New Roman" w:cs="Times New Roman"/>
          <w:sz w:val="24"/>
          <w:szCs w:val="24"/>
        </w:rPr>
        <w:t xml:space="preserve">. </w:t>
      </w:r>
      <w:r w:rsidR="00F47847" w:rsidRPr="00403DD8">
        <w:rPr>
          <w:rFonts w:ascii="Times New Roman" w:hAnsi="Times New Roman" w:cs="Times New Roman"/>
          <w:sz w:val="24"/>
          <w:szCs w:val="24"/>
        </w:rPr>
        <w:t>The problem with the secret ballot is that</w:t>
      </w:r>
      <w:r w:rsidR="00183F3D" w:rsidRPr="00403DD8">
        <w:rPr>
          <w:rFonts w:ascii="Times New Roman" w:hAnsi="Times New Roman" w:cs="Times New Roman"/>
          <w:sz w:val="24"/>
          <w:szCs w:val="24"/>
        </w:rPr>
        <w:t xml:space="preserve"> “the immediate interpretation which [the voter] is almost sure to put upon secret voting, is that he is not bound to give his vote with any reference to those who are not allowed to know how he gives it” (Mill 2015: 308). In other words, the secret ballot encourages selfishness. </w:t>
      </w:r>
      <w:r w:rsidR="00F47847" w:rsidRPr="00403DD8">
        <w:rPr>
          <w:rFonts w:ascii="Times New Roman" w:hAnsi="Times New Roman" w:cs="Times New Roman"/>
          <w:sz w:val="24"/>
          <w:szCs w:val="24"/>
        </w:rPr>
        <w:t xml:space="preserve">This is </w:t>
      </w:r>
      <w:r w:rsidR="00E21845" w:rsidRPr="00403DD8">
        <w:rPr>
          <w:rFonts w:ascii="Times New Roman" w:hAnsi="Times New Roman" w:cs="Times New Roman"/>
          <w:sz w:val="24"/>
          <w:szCs w:val="24"/>
        </w:rPr>
        <w:t>problematic</w:t>
      </w:r>
      <w:r w:rsidR="00F47847" w:rsidRPr="00403DD8">
        <w:rPr>
          <w:rFonts w:ascii="Times New Roman" w:hAnsi="Times New Roman" w:cs="Times New Roman"/>
          <w:sz w:val="24"/>
          <w:szCs w:val="24"/>
        </w:rPr>
        <w:t>, because the voter is under “an absolute moral obligation to consider the interest of the public, not his private advantage, and give his vote to the best of his judgment, exactly as he would be bound to do if he were the sole voter, and the election depended on him” (Mill 2015: 309).</w:t>
      </w:r>
      <w:r w:rsidR="00E21845" w:rsidRPr="00403DD8">
        <w:rPr>
          <w:rFonts w:ascii="Times New Roman" w:hAnsi="Times New Roman" w:cs="Times New Roman"/>
          <w:sz w:val="24"/>
          <w:szCs w:val="24"/>
        </w:rPr>
        <w:t xml:space="preserve"> </w:t>
      </w:r>
      <w:r w:rsidR="004E5A3E" w:rsidRPr="00403DD8">
        <w:rPr>
          <w:rFonts w:ascii="Times New Roman" w:hAnsi="Times New Roman" w:cs="Times New Roman"/>
          <w:sz w:val="24"/>
          <w:szCs w:val="24"/>
        </w:rPr>
        <w:t xml:space="preserve">In contrast to the secret ballot, </w:t>
      </w:r>
      <w:r w:rsidR="00CC3F2F">
        <w:rPr>
          <w:rFonts w:ascii="Times New Roman" w:hAnsi="Times New Roman" w:cs="Times New Roman"/>
          <w:sz w:val="24"/>
          <w:szCs w:val="24"/>
        </w:rPr>
        <w:t>transparent</w:t>
      </w:r>
      <w:r w:rsidR="00E21845" w:rsidRPr="00403DD8">
        <w:rPr>
          <w:rFonts w:ascii="Times New Roman" w:hAnsi="Times New Roman" w:cs="Times New Roman"/>
          <w:sz w:val="24"/>
          <w:szCs w:val="24"/>
        </w:rPr>
        <w:t xml:space="preserve"> voting encourages such public spiritedness</w:t>
      </w:r>
      <w:r w:rsidR="00D3478A" w:rsidRPr="00403DD8">
        <w:rPr>
          <w:rFonts w:ascii="Times New Roman" w:hAnsi="Times New Roman" w:cs="Times New Roman"/>
          <w:sz w:val="24"/>
          <w:szCs w:val="24"/>
        </w:rPr>
        <w:t>, according to Mill.</w:t>
      </w:r>
      <w:r w:rsidR="00183F3D" w:rsidRPr="00403DD8">
        <w:rPr>
          <w:rFonts w:ascii="Times New Roman" w:hAnsi="Times New Roman" w:cs="Times New Roman"/>
          <w:sz w:val="24"/>
          <w:szCs w:val="24"/>
        </w:rPr>
        <w:t xml:space="preserve"> </w:t>
      </w:r>
      <w:r w:rsidR="00D7703D" w:rsidRPr="00403DD8">
        <w:rPr>
          <w:rFonts w:ascii="Times New Roman" w:hAnsi="Times New Roman" w:cs="Times New Roman"/>
          <w:sz w:val="24"/>
          <w:szCs w:val="24"/>
        </w:rPr>
        <w:t>Under a</w:t>
      </w:r>
      <w:r w:rsidR="00CC3F2F">
        <w:rPr>
          <w:rFonts w:ascii="Times New Roman" w:hAnsi="Times New Roman" w:cs="Times New Roman"/>
          <w:sz w:val="24"/>
          <w:szCs w:val="24"/>
        </w:rPr>
        <w:t xml:space="preserve"> transparent </w:t>
      </w:r>
      <w:r w:rsidR="00235FE6" w:rsidRPr="00403DD8">
        <w:rPr>
          <w:rFonts w:ascii="Times New Roman" w:hAnsi="Times New Roman" w:cs="Times New Roman"/>
          <w:sz w:val="24"/>
          <w:szCs w:val="24"/>
        </w:rPr>
        <w:t>voting regime</w:t>
      </w:r>
      <w:r w:rsidR="00D7703D" w:rsidRPr="00403DD8">
        <w:rPr>
          <w:rFonts w:ascii="Times New Roman" w:hAnsi="Times New Roman" w:cs="Times New Roman"/>
          <w:sz w:val="24"/>
          <w:szCs w:val="24"/>
        </w:rPr>
        <w:t>, the</w:t>
      </w:r>
      <w:r w:rsidR="00551DFB" w:rsidRPr="00403DD8">
        <w:rPr>
          <w:rFonts w:ascii="Times New Roman" w:hAnsi="Times New Roman" w:cs="Times New Roman"/>
          <w:sz w:val="24"/>
          <w:szCs w:val="24"/>
        </w:rPr>
        <w:t xml:space="preserve"> </w:t>
      </w:r>
      <w:r w:rsidR="00183F3D" w:rsidRPr="00403DD8">
        <w:rPr>
          <w:rFonts w:ascii="Times New Roman" w:hAnsi="Times New Roman" w:cs="Times New Roman"/>
          <w:sz w:val="24"/>
          <w:szCs w:val="24"/>
        </w:rPr>
        <w:t>voter must</w:t>
      </w:r>
      <w:r w:rsidR="00E21845" w:rsidRPr="00403DD8">
        <w:rPr>
          <w:rFonts w:ascii="Times New Roman" w:hAnsi="Times New Roman" w:cs="Times New Roman"/>
          <w:sz w:val="24"/>
          <w:szCs w:val="24"/>
        </w:rPr>
        <w:t xml:space="preserve"> now</w:t>
      </w:r>
      <w:r w:rsidR="00183F3D" w:rsidRPr="00403DD8">
        <w:rPr>
          <w:rFonts w:ascii="Times New Roman" w:hAnsi="Times New Roman" w:cs="Times New Roman"/>
          <w:sz w:val="24"/>
          <w:szCs w:val="24"/>
        </w:rPr>
        <w:t xml:space="preserve"> think “what he shall say if called to account for his actions,” which forces him to discount his own selfish interests, and weigh more heavily the interests of the public (Mill 2015: 313)</w:t>
      </w:r>
      <w:r w:rsidR="00551DFB" w:rsidRPr="00403DD8">
        <w:rPr>
          <w:rFonts w:ascii="Times New Roman" w:hAnsi="Times New Roman" w:cs="Times New Roman"/>
          <w:sz w:val="24"/>
          <w:szCs w:val="24"/>
        </w:rPr>
        <w:t xml:space="preserve">. </w:t>
      </w:r>
    </w:p>
    <w:p w14:paraId="29D05E12" w14:textId="03E53306" w:rsidR="007245E8" w:rsidRPr="00403DD8" w:rsidRDefault="000B25E1" w:rsidP="00793718">
      <w:pPr>
        <w:pStyle w:val="Default"/>
        <w:spacing w:after="120" w:line="360" w:lineRule="auto"/>
        <w:rPr>
          <w:rFonts w:ascii="Times New Roman" w:hAnsi="Times New Roman" w:cs="Times New Roman"/>
          <w:color w:val="auto"/>
        </w:rPr>
      </w:pPr>
      <w:r w:rsidRPr="00403DD8">
        <w:rPr>
          <w:rFonts w:ascii="Times New Roman" w:hAnsi="Times New Roman" w:cs="Times New Roman"/>
          <w:color w:val="auto"/>
        </w:rPr>
        <w:tab/>
      </w:r>
      <w:r w:rsidR="00551DFB" w:rsidRPr="00403DD8">
        <w:rPr>
          <w:rFonts w:ascii="Times New Roman" w:hAnsi="Times New Roman" w:cs="Times New Roman"/>
          <w:color w:val="auto"/>
        </w:rPr>
        <w:t>A small literature has followed Bentham and Mill, but contributors often</w:t>
      </w:r>
      <w:r w:rsidR="002A477E" w:rsidRPr="00403DD8">
        <w:rPr>
          <w:rFonts w:ascii="Times New Roman" w:hAnsi="Times New Roman" w:cs="Times New Roman"/>
          <w:color w:val="auto"/>
        </w:rPr>
        <w:t xml:space="preserve"> (though not always)</w:t>
      </w:r>
      <w:r w:rsidR="00551DFB" w:rsidRPr="00403DD8">
        <w:rPr>
          <w:rFonts w:ascii="Times New Roman" w:hAnsi="Times New Roman" w:cs="Times New Roman"/>
          <w:color w:val="auto"/>
        </w:rPr>
        <w:t xml:space="preserve"> reiterate the same points as the early </w:t>
      </w:r>
      <w:r w:rsidR="00FC4B87" w:rsidRPr="00403DD8">
        <w:rPr>
          <w:rFonts w:ascii="Times New Roman" w:hAnsi="Times New Roman" w:cs="Times New Roman"/>
          <w:color w:val="auto"/>
        </w:rPr>
        <w:t>utilitarians</w:t>
      </w:r>
      <w:r w:rsidR="00551DFB" w:rsidRPr="00403DD8">
        <w:rPr>
          <w:rFonts w:ascii="Times New Roman" w:hAnsi="Times New Roman" w:cs="Times New Roman"/>
          <w:color w:val="auto"/>
        </w:rPr>
        <w:t>. Geoffrey Brennan and Philip Pettit</w:t>
      </w:r>
      <w:r w:rsidR="00FC4B87" w:rsidRPr="00403DD8">
        <w:rPr>
          <w:rFonts w:ascii="Times New Roman" w:hAnsi="Times New Roman" w:cs="Times New Roman"/>
          <w:color w:val="auto"/>
        </w:rPr>
        <w:t xml:space="preserve"> argue in defense of </w:t>
      </w:r>
      <w:r w:rsidR="00CC3F2F">
        <w:rPr>
          <w:rFonts w:ascii="Times New Roman" w:hAnsi="Times New Roman" w:cs="Times New Roman"/>
          <w:color w:val="auto"/>
        </w:rPr>
        <w:t>transparent</w:t>
      </w:r>
      <w:r w:rsidR="00FC4B87" w:rsidRPr="00403DD8">
        <w:rPr>
          <w:rFonts w:ascii="Times New Roman" w:hAnsi="Times New Roman" w:cs="Times New Roman"/>
          <w:color w:val="auto"/>
        </w:rPr>
        <w:t xml:space="preserve"> voting. </w:t>
      </w:r>
      <w:r w:rsidR="002A477E" w:rsidRPr="00403DD8">
        <w:rPr>
          <w:rFonts w:ascii="Times New Roman" w:hAnsi="Times New Roman" w:cs="Times New Roman"/>
          <w:color w:val="auto"/>
        </w:rPr>
        <w:t xml:space="preserve">As a first premise, voters are “to focus on their perception of the public good, and to evaluate alternative policies/candidates/parties according to which best promotes that public good” (Brennan and Pettit 1990: 316). </w:t>
      </w:r>
      <w:r w:rsidR="00CC3F2F">
        <w:rPr>
          <w:rFonts w:ascii="Times New Roman" w:hAnsi="Times New Roman" w:cs="Times New Roman"/>
          <w:color w:val="auto"/>
        </w:rPr>
        <w:t>Transparent</w:t>
      </w:r>
      <w:r w:rsidR="002A477E" w:rsidRPr="00403DD8">
        <w:rPr>
          <w:rFonts w:ascii="Times New Roman" w:hAnsi="Times New Roman" w:cs="Times New Roman"/>
          <w:color w:val="auto"/>
        </w:rPr>
        <w:t xml:space="preserve"> voting encourages this</w:t>
      </w:r>
      <w:r w:rsidR="007245E8" w:rsidRPr="00403DD8">
        <w:rPr>
          <w:rFonts w:ascii="Times New Roman" w:hAnsi="Times New Roman" w:cs="Times New Roman"/>
          <w:color w:val="auto"/>
        </w:rPr>
        <w:t>,</w:t>
      </w:r>
      <w:r w:rsidR="00D3478A" w:rsidRPr="00403DD8">
        <w:rPr>
          <w:rFonts w:ascii="Times New Roman" w:hAnsi="Times New Roman" w:cs="Times New Roman"/>
          <w:color w:val="auto"/>
        </w:rPr>
        <w:t xml:space="preserve"> the authors argue,</w:t>
      </w:r>
      <w:r w:rsidR="007245E8" w:rsidRPr="00403DD8">
        <w:rPr>
          <w:rFonts w:ascii="Times New Roman" w:hAnsi="Times New Roman" w:cs="Times New Roman"/>
          <w:color w:val="auto"/>
        </w:rPr>
        <w:t xml:space="preserve"> as</w:t>
      </w:r>
      <w:r w:rsidR="00DA26C9">
        <w:rPr>
          <w:rFonts w:ascii="Times New Roman" w:hAnsi="Times New Roman" w:cs="Times New Roman"/>
          <w:color w:val="auto"/>
        </w:rPr>
        <w:t xml:space="preserve"> transparency ensures that</w:t>
      </w:r>
      <w:r w:rsidR="007245E8" w:rsidRPr="00403DD8">
        <w:rPr>
          <w:rFonts w:ascii="Times New Roman" w:hAnsi="Times New Roman" w:cs="Times New Roman"/>
          <w:color w:val="auto"/>
        </w:rPr>
        <w:t xml:space="preserve"> persons must be able to defend </w:t>
      </w:r>
      <w:r w:rsidR="005335E3" w:rsidRPr="00403DD8">
        <w:rPr>
          <w:rFonts w:ascii="Times New Roman" w:hAnsi="Times New Roman" w:cs="Times New Roman"/>
          <w:color w:val="auto"/>
        </w:rPr>
        <w:t>how they vote</w:t>
      </w:r>
      <w:r w:rsidR="007245E8" w:rsidRPr="00403DD8">
        <w:rPr>
          <w:rFonts w:ascii="Times New Roman" w:hAnsi="Times New Roman" w:cs="Times New Roman"/>
          <w:color w:val="auto"/>
        </w:rPr>
        <w:t xml:space="preserve"> to </w:t>
      </w:r>
      <w:r w:rsidR="00C12404" w:rsidRPr="00403DD8">
        <w:rPr>
          <w:rFonts w:ascii="Times New Roman" w:hAnsi="Times New Roman" w:cs="Times New Roman"/>
          <w:color w:val="auto"/>
        </w:rPr>
        <w:t>other</w:t>
      </w:r>
      <w:r w:rsidR="007245E8" w:rsidRPr="00403DD8">
        <w:rPr>
          <w:rFonts w:ascii="Times New Roman" w:hAnsi="Times New Roman" w:cs="Times New Roman"/>
          <w:color w:val="auto"/>
        </w:rPr>
        <w:t xml:space="preserve"> citizens</w:t>
      </w:r>
      <w:r w:rsidR="00D3478A" w:rsidRPr="00403DD8">
        <w:rPr>
          <w:rFonts w:ascii="Times New Roman" w:hAnsi="Times New Roman" w:cs="Times New Roman"/>
          <w:color w:val="auto"/>
        </w:rPr>
        <w:t>, and it is hard to defend a vote grounded in selfishness</w:t>
      </w:r>
      <w:r w:rsidR="007245E8" w:rsidRPr="00403DD8">
        <w:rPr>
          <w:rFonts w:ascii="Times New Roman" w:hAnsi="Times New Roman" w:cs="Times New Roman"/>
          <w:color w:val="auto"/>
        </w:rPr>
        <w:t xml:space="preserve">. </w:t>
      </w:r>
    </w:p>
    <w:p w14:paraId="0B22D96D" w14:textId="599FBBFF" w:rsidR="000B25E1" w:rsidRPr="00403DD8" w:rsidRDefault="000B25E1"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ab/>
      </w:r>
      <w:r w:rsidR="007245E8" w:rsidRPr="00403DD8">
        <w:rPr>
          <w:rFonts w:ascii="Times New Roman" w:hAnsi="Times New Roman" w:cs="Times New Roman"/>
          <w:sz w:val="24"/>
          <w:szCs w:val="24"/>
        </w:rPr>
        <w:t xml:space="preserve">Other defenses of </w:t>
      </w:r>
      <w:r w:rsidR="00CC3F2F">
        <w:rPr>
          <w:rFonts w:ascii="Times New Roman" w:hAnsi="Times New Roman" w:cs="Times New Roman"/>
          <w:sz w:val="24"/>
          <w:szCs w:val="24"/>
        </w:rPr>
        <w:t>transparent</w:t>
      </w:r>
      <w:r w:rsidR="007245E8" w:rsidRPr="00403DD8">
        <w:rPr>
          <w:rFonts w:ascii="Times New Roman" w:hAnsi="Times New Roman" w:cs="Times New Roman"/>
          <w:sz w:val="24"/>
          <w:szCs w:val="24"/>
        </w:rPr>
        <w:t xml:space="preserve"> voting go beyond Mill’s </w:t>
      </w:r>
      <w:r w:rsidR="001560A4" w:rsidRPr="00403DD8">
        <w:rPr>
          <w:rFonts w:ascii="Times New Roman" w:hAnsi="Times New Roman" w:cs="Times New Roman"/>
          <w:sz w:val="24"/>
          <w:szCs w:val="24"/>
        </w:rPr>
        <w:t>argument</w:t>
      </w:r>
      <w:r w:rsidR="007245E8" w:rsidRPr="00403DD8">
        <w:rPr>
          <w:rFonts w:ascii="Times New Roman" w:hAnsi="Times New Roman" w:cs="Times New Roman"/>
          <w:sz w:val="24"/>
          <w:szCs w:val="24"/>
        </w:rPr>
        <w:t xml:space="preserve">. Daniel Sturgis (2005) argues first, that the right to privacy as traditionally construed does not cover the act of voting, and second, that </w:t>
      </w:r>
      <w:r w:rsidR="00D15984">
        <w:rPr>
          <w:rFonts w:ascii="Times New Roman" w:hAnsi="Times New Roman" w:cs="Times New Roman"/>
          <w:sz w:val="24"/>
          <w:szCs w:val="24"/>
        </w:rPr>
        <w:t>transparency</w:t>
      </w:r>
      <w:r w:rsidR="007245E8" w:rsidRPr="00403DD8">
        <w:rPr>
          <w:rFonts w:ascii="Times New Roman" w:hAnsi="Times New Roman" w:cs="Times New Roman"/>
          <w:sz w:val="24"/>
          <w:szCs w:val="24"/>
        </w:rPr>
        <w:t xml:space="preserve"> and accountability are important democratic values that should extend to the act of voting. Bart Engelen and Thomas R.V. Nys </w:t>
      </w:r>
      <w:r w:rsidR="00616F38" w:rsidRPr="00403DD8">
        <w:rPr>
          <w:rFonts w:ascii="Times New Roman" w:hAnsi="Times New Roman" w:cs="Times New Roman"/>
          <w:sz w:val="24"/>
          <w:szCs w:val="24"/>
        </w:rPr>
        <w:t xml:space="preserve">(2013) believe that </w:t>
      </w:r>
      <w:r w:rsidR="006722C6">
        <w:rPr>
          <w:rFonts w:ascii="Times New Roman" w:hAnsi="Times New Roman" w:cs="Times New Roman"/>
          <w:sz w:val="24"/>
          <w:szCs w:val="24"/>
        </w:rPr>
        <w:t>transparent</w:t>
      </w:r>
      <w:r w:rsidR="00616F38" w:rsidRPr="00403DD8">
        <w:rPr>
          <w:rFonts w:ascii="Times New Roman" w:hAnsi="Times New Roman" w:cs="Times New Roman"/>
          <w:sz w:val="24"/>
          <w:szCs w:val="24"/>
        </w:rPr>
        <w:t xml:space="preserve"> voting will increase deliberation. Finally, Eric Beerbohm argues that </w:t>
      </w:r>
      <w:r w:rsidR="006722C6">
        <w:rPr>
          <w:rFonts w:ascii="Times New Roman" w:hAnsi="Times New Roman" w:cs="Times New Roman"/>
          <w:sz w:val="24"/>
          <w:szCs w:val="24"/>
        </w:rPr>
        <w:t>transparent</w:t>
      </w:r>
      <w:r w:rsidR="00616F38" w:rsidRPr="00403DD8">
        <w:rPr>
          <w:rFonts w:ascii="Times New Roman" w:hAnsi="Times New Roman" w:cs="Times New Roman"/>
          <w:sz w:val="24"/>
          <w:szCs w:val="24"/>
        </w:rPr>
        <w:t xml:space="preserve"> voting allows </w:t>
      </w:r>
      <w:r w:rsidR="00616F38" w:rsidRPr="00403DD8">
        <w:rPr>
          <w:rFonts w:ascii="Times New Roman" w:hAnsi="Times New Roman" w:cs="Times New Roman"/>
          <w:sz w:val="24"/>
          <w:szCs w:val="24"/>
        </w:rPr>
        <w:lastRenderedPageBreak/>
        <w:t>citizens to address those who have wrong</w:t>
      </w:r>
      <w:r w:rsidR="001560A4" w:rsidRPr="00403DD8">
        <w:rPr>
          <w:rFonts w:ascii="Times New Roman" w:hAnsi="Times New Roman" w:cs="Times New Roman"/>
          <w:sz w:val="24"/>
          <w:szCs w:val="24"/>
        </w:rPr>
        <w:t>ed</w:t>
      </w:r>
      <w:r w:rsidR="00616F38" w:rsidRPr="00403DD8">
        <w:rPr>
          <w:rFonts w:ascii="Times New Roman" w:hAnsi="Times New Roman" w:cs="Times New Roman"/>
          <w:sz w:val="24"/>
          <w:szCs w:val="24"/>
        </w:rPr>
        <w:t xml:space="preserve"> them: “when a majority of citizens directly enacts legislation that humiliates members of the population, a private ballot make</w:t>
      </w:r>
      <w:r w:rsidR="00C12404" w:rsidRPr="00403DD8">
        <w:rPr>
          <w:rFonts w:ascii="Times New Roman" w:hAnsi="Times New Roman" w:cs="Times New Roman"/>
          <w:sz w:val="24"/>
          <w:szCs w:val="24"/>
        </w:rPr>
        <w:t>s</w:t>
      </w:r>
      <w:r w:rsidR="00616F38" w:rsidRPr="00403DD8">
        <w:rPr>
          <w:rFonts w:ascii="Times New Roman" w:hAnsi="Times New Roman" w:cs="Times New Roman"/>
          <w:sz w:val="24"/>
          <w:szCs w:val="24"/>
        </w:rPr>
        <w:t xml:space="preserve"> interpersonal moral complaint impossible” (Beerbohm 2012: 258). </w:t>
      </w:r>
    </w:p>
    <w:p w14:paraId="329CB22D" w14:textId="41971838" w:rsidR="00D85336" w:rsidRPr="00403DD8" w:rsidRDefault="00D85336"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ab/>
        <w:t xml:space="preserve">Contemporary </w:t>
      </w:r>
      <w:r w:rsidR="00AC5314" w:rsidRPr="00403DD8">
        <w:rPr>
          <w:rFonts w:ascii="Times New Roman" w:hAnsi="Times New Roman" w:cs="Times New Roman"/>
          <w:sz w:val="24"/>
          <w:szCs w:val="24"/>
        </w:rPr>
        <w:t>defenses</w:t>
      </w:r>
      <w:r w:rsidRPr="00403DD8">
        <w:rPr>
          <w:rFonts w:ascii="Times New Roman" w:hAnsi="Times New Roman" w:cs="Times New Roman"/>
          <w:sz w:val="24"/>
          <w:szCs w:val="24"/>
        </w:rPr>
        <w:t xml:space="preserve"> of the secret ballot are less frequent, perhaps because that is our current institutional status quo. Bernard Manin argues that </w:t>
      </w:r>
      <w:r w:rsidR="003001D5">
        <w:rPr>
          <w:rFonts w:ascii="Times New Roman" w:hAnsi="Times New Roman" w:cs="Times New Roman"/>
          <w:sz w:val="24"/>
          <w:szCs w:val="24"/>
        </w:rPr>
        <w:t>transparent</w:t>
      </w:r>
      <w:r w:rsidRPr="00403DD8">
        <w:rPr>
          <w:rFonts w:ascii="Times New Roman" w:hAnsi="Times New Roman" w:cs="Times New Roman"/>
          <w:sz w:val="24"/>
          <w:szCs w:val="24"/>
        </w:rPr>
        <w:t xml:space="preserve"> voting will </w:t>
      </w:r>
      <w:r w:rsidR="00AC5314" w:rsidRPr="00403DD8">
        <w:rPr>
          <w:rFonts w:ascii="Times New Roman" w:hAnsi="Times New Roman" w:cs="Times New Roman"/>
          <w:sz w:val="24"/>
          <w:szCs w:val="24"/>
        </w:rPr>
        <w:t>allow persons to be controlled by their social environment</w:t>
      </w:r>
      <w:r w:rsidRPr="00403DD8">
        <w:rPr>
          <w:rFonts w:ascii="Times New Roman" w:hAnsi="Times New Roman" w:cs="Times New Roman"/>
          <w:sz w:val="24"/>
          <w:szCs w:val="24"/>
        </w:rPr>
        <w:t xml:space="preserve">, increase the importance of private rewards in elections, and increase the influence of the rich and powerful (Manin 2015: 209). These concerns seem to be in line with Bentham’s </w:t>
      </w:r>
      <w:r w:rsidR="00D0110C" w:rsidRPr="00403DD8">
        <w:rPr>
          <w:rFonts w:ascii="Times New Roman" w:hAnsi="Times New Roman" w:cs="Times New Roman"/>
          <w:sz w:val="24"/>
          <w:szCs w:val="24"/>
        </w:rPr>
        <w:t>central argument</w:t>
      </w:r>
      <w:r w:rsidRPr="00403DD8">
        <w:rPr>
          <w:rFonts w:ascii="Times New Roman" w:hAnsi="Times New Roman" w:cs="Times New Roman"/>
          <w:sz w:val="24"/>
          <w:szCs w:val="24"/>
        </w:rPr>
        <w:t xml:space="preserve">, that </w:t>
      </w:r>
      <w:r w:rsidR="003001D5">
        <w:rPr>
          <w:rFonts w:ascii="Times New Roman" w:hAnsi="Times New Roman" w:cs="Times New Roman"/>
          <w:sz w:val="24"/>
          <w:szCs w:val="24"/>
        </w:rPr>
        <w:t>transparent</w:t>
      </w:r>
      <w:r w:rsidRPr="00403DD8">
        <w:rPr>
          <w:rFonts w:ascii="Times New Roman" w:hAnsi="Times New Roman" w:cs="Times New Roman"/>
          <w:sz w:val="24"/>
          <w:szCs w:val="24"/>
        </w:rPr>
        <w:t xml:space="preserve"> </w:t>
      </w:r>
      <w:r w:rsidRPr="0039764C">
        <w:rPr>
          <w:rFonts w:ascii="Times New Roman" w:hAnsi="Times New Roman" w:cs="Times New Roman"/>
          <w:sz w:val="24"/>
          <w:szCs w:val="24"/>
        </w:rPr>
        <w:t xml:space="preserve">voting will lead to undue influence in elections. In a forthcoming book, </w:t>
      </w:r>
      <w:r w:rsidR="0039764C" w:rsidRPr="0039764C">
        <w:rPr>
          <w:rFonts w:ascii="Times New Roman" w:hAnsi="Times New Roman" w:cs="Times New Roman"/>
          <w:sz w:val="24"/>
          <w:szCs w:val="24"/>
        </w:rPr>
        <w:t>James Johnson and Susan Orr</w:t>
      </w:r>
      <w:r w:rsidRPr="0039764C">
        <w:rPr>
          <w:rFonts w:ascii="Times New Roman" w:hAnsi="Times New Roman" w:cs="Times New Roman"/>
          <w:sz w:val="24"/>
          <w:szCs w:val="24"/>
        </w:rPr>
        <w:t xml:space="preserve"> (2020) </w:t>
      </w:r>
      <w:r w:rsidR="001560A4" w:rsidRPr="0039764C">
        <w:rPr>
          <w:rFonts w:ascii="Times New Roman" w:hAnsi="Times New Roman" w:cs="Times New Roman"/>
          <w:sz w:val="24"/>
          <w:szCs w:val="24"/>
        </w:rPr>
        <w:t xml:space="preserve">emphasize </w:t>
      </w:r>
      <w:r w:rsidR="00290A19" w:rsidRPr="0039764C">
        <w:rPr>
          <w:rFonts w:ascii="Times New Roman" w:hAnsi="Times New Roman" w:cs="Times New Roman"/>
          <w:sz w:val="24"/>
          <w:szCs w:val="24"/>
        </w:rPr>
        <w:t>similar</w:t>
      </w:r>
      <w:r w:rsidR="001560A4" w:rsidRPr="0039764C">
        <w:rPr>
          <w:rFonts w:ascii="Times New Roman" w:hAnsi="Times New Roman" w:cs="Times New Roman"/>
          <w:sz w:val="24"/>
          <w:szCs w:val="24"/>
        </w:rPr>
        <w:t xml:space="preserve"> points</w:t>
      </w:r>
      <w:r w:rsidRPr="0039764C">
        <w:rPr>
          <w:rFonts w:ascii="Times New Roman" w:hAnsi="Times New Roman" w:cs="Times New Roman"/>
          <w:sz w:val="24"/>
          <w:szCs w:val="24"/>
        </w:rPr>
        <w:t xml:space="preserve">, and even go so far to propose that voting must </w:t>
      </w:r>
      <w:r w:rsidRPr="0039764C">
        <w:rPr>
          <w:rFonts w:ascii="Times New Roman" w:hAnsi="Times New Roman" w:cs="Times New Roman"/>
          <w:i/>
          <w:iCs/>
          <w:sz w:val="24"/>
          <w:szCs w:val="24"/>
        </w:rPr>
        <w:t xml:space="preserve">always </w:t>
      </w:r>
      <w:r w:rsidRPr="0039764C">
        <w:rPr>
          <w:rFonts w:ascii="Times New Roman" w:hAnsi="Times New Roman" w:cs="Times New Roman"/>
          <w:sz w:val="24"/>
          <w:szCs w:val="24"/>
        </w:rPr>
        <w:t>be secret, which would</w:t>
      </w:r>
      <w:r w:rsidRPr="00403DD8">
        <w:rPr>
          <w:rFonts w:ascii="Times New Roman" w:hAnsi="Times New Roman" w:cs="Times New Roman"/>
          <w:sz w:val="24"/>
          <w:szCs w:val="24"/>
        </w:rPr>
        <w:t xml:space="preserve"> have the implication of eliminating mail-in ballots</w:t>
      </w:r>
      <w:r w:rsidR="00144BE2">
        <w:rPr>
          <w:rFonts w:ascii="Times New Roman" w:hAnsi="Times New Roman" w:cs="Times New Roman"/>
          <w:sz w:val="24"/>
          <w:szCs w:val="24"/>
        </w:rPr>
        <w:t xml:space="preserve"> (spouses and </w:t>
      </w:r>
      <w:r w:rsidR="00E82C7E">
        <w:rPr>
          <w:rFonts w:ascii="Times New Roman" w:hAnsi="Times New Roman" w:cs="Times New Roman"/>
          <w:sz w:val="24"/>
          <w:szCs w:val="24"/>
        </w:rPr>
        <w:t xml:space="preserve">other </w:t>
      </w:r>
      <w:r w:rsidR="00144BE2">
        <w:rPr>
          <w:rFonts w:ascii="Times New Roman" w:hAnsi="Times New Roman" w:cs="Times New Roman"/>
          <w:sz w:val="24"/>
          <w:szCs w:val="24"/>
        </w:rPr>
        <w:t>family members can look at one another’s votes)</w:t>
      </w:r>
      <w:r w:rsidR="001560A4" w:rsidRPr="00403DD8">
        <w:rPr>
          <w:rFonts w:ascii="Times New Roman" w:hAnsi="Times New Roman" w:cs="Times New Roman"/>
          <w:sz w:val="24"/>
          <w:szCs w:val="24"/>
        </w:rPr>
        <w:t xml:space="preserve">, along with other tools that make voting more convenient. </w:t>
      </w:r>
      <w:r w:rsidR="00204D6C" w:rsidRPr="00403DD8">
        <w:rPr>
          <w:rFonts w:ascii="Times New Roman" w:hAnsi="Times New Roman" w:cs="Times New Roman"/>
          <w:sz w:val="24"/>
          <w:szCs w:val="24"/>
        </w:rPr>
        <w:t xml:space="preserve"> </w:t>
      </w:r>
      <w:r w:rsidRPr="00403DD8">
        <w:rPr>
          <w:rFonts w:ascii="Times New Roman" w:hAnsi="Times New Roman" w:cs="Times New Roman"/>
          <w:sz w:val="24"/>
          <w:szCs w:val="24"/>
        </w:rPr>
        <w:t xml:space="preserve"> </w:t>
      </w:r>
    </w:p>
    <w:p w14:paraId="528C00B9" w14:textId="70E35422" w:rsidR="000B25E1" w:rsidRPr="00403DD8" w:rsidRDefault="00FD20C3" w:rsidP="00BC4572">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bevy of empirical work on secret and </w:t>
      </w:r>
      <w:r w:rsidR="003001D5">
        <w:rPr>
          <w:rFonts w:ascii="Times New Roman" w:hAnsi="Times New Roman" w:cs="Times New Roman"/>
          <w:sz w:val="24"/>
          <w:szCs w:val="24"/>
        </w:rPr>
        <w:t>transparent</w:t>
      </w:r>
      <w:r>
        <w:rPr>
          <w:rFonts w:ascii="Times New Roman" w:hAnsi="Times New Roman" w:cs="Times New Roman"/>
          <w:sz w:val="24"/>
          <w:szCs w:val="24"/>
        </w:rPr>
        <w:t xml:space="preserve"> voting. </w:t>
      </w:r>
      <w:r w:rsidR="00D01567">
        <w:rPr>
          <w:rFonts w:ascii="Times New Roman" w:hAnsi="Times New Roman" w:cs="Times New Roman"/>
          <w:sz w:val="24"/>
          <w:szCs w:val="24"/>
        </w:rPr>
        <w:t xml:space="preserve">Some of this work tries to </w:t>
      </w:r>
      <w:r w:rsidR="00B90CFB">
        <w:rPr>
          <w:rFonts w:ascii="Times New Roman" w:hAnsi="Times New Roman" w:cs="Times New Roman"/>
          <w:sz w:val="24"/>
          <w:szCs w:val="24"/>
        </w:rPr>
        <w:t>explain</w:t>
      </w:r>
      <w:r w:rsidR="00D01567">
        <w:rPr>
          <w:rFonts w:ascii="Times New Roman" w:hAnsi="Times New Roman" w:cs="Times New Roman"/>
          <w:sz w:val="24"/>
          <w:szCs w:val="24"/>
        </w:rPr>
        <w:t xml:space="preserve"> why democracies that used </w:t>
      </w:r>
      <w:r w:rsidR="00B91F79">
        <w:rPr>
          <w:rFonts w:ascii="Times New Roman" w:hAnsi="Times New Roman" w:cs="Times New Roman"/>
          <w:sz w:val="24"/>
          <w:szCs w:val="24"/>
        </w:rPr>
        <w:t>transparent</w:t>
      </w:r>
      <w:r w:rsidR="00D01567">
        <w:rPr>
          <w:rFonts w:ascii="Times New Roman" w:hAnsi="Times New Roman" w:cs="Times New Roman"/>
          <w:sz w:val="24"/>
          <w:szCs w:val="24"/>
        </w:rPr>
        <w:t xml:space="preserve"> voting eventually switched to the secret ballot (e.g., </w:t>
      </w:r>
      <w:r w:rsidR="00013E8A">
        <w:rPr>
          <w:rFonts w:ascii="Times New Roman" w:hAnsi="Times New Roman" w:cs="Times New Roman"/>
          <w:sz w:val="24"/>
          <w:szCs w:val="24"/>
        </w:rPr>
        <w:t xml:space="preserve">Mares 2015; </w:t>
      </w:r>
      <w:r w:rsidR="00567856">
        <w:rPr>
          <w:rFonts w:ascii="Times New Roman" w:hAnsi="Times New Roman" w:cs="Times New Roman"/>
          <w:sz w:val="24"/>
          <w:szCs w:val="24"/>
        </w:rPr>
        <w:t xml:space="preserve">Przeworski 2015; </w:t>
      </w:r>
      <w:r w:rsidR="00D01567">
        <w:rPr>
          <w:rFonts w:ascii="Times New Roman" w:hAnsi="Times New Roman" w:cs="Times New Roman"/>
          <w:sz w:val="24"/>
          <w:szCs w:val="24"/>
        </w:rPr>
        <w:t xml:space="preserve">Aidt and Jensen 2017). Other work notes the effect the secret ballot has on voter turnout; </w:t>
      </w:r>
      <w:r w:rsidR="00567856">
        <w:rPr>
          <w:rFonts w:ascii="Times New Roman" w:hAnsi="Times New Roman" w:cs="Times New Roman"/>
          <w:sz w:val="24"/>
          <w:szCs w:val="24"/>
        </w:rPr>
        <w:t>when it is</w:t>
      </w:r>
      <w:r w:rsidR="00D01567">
        <w:rPr>
          <w:rFonts w:ascii="Times New Roman" w:hAnsi="Times New Roman" w:cs="Times New Roman"/>
          <w:sz w:val="24"/>
          <w:szCs w:val="24"/>
        </w:rPr>
        <w:t xml:space="preserve"> adopted, less people vote (e.g., </w:t>
      </w:r>
      <w:r w:rsidR="00D01567">
        <w:rPr>
          <w:rFonts w:ascii="Times New Roman" w:hAnsi="Times New Roman"/>
          <w:sz w:val="24"/>
          <w:szCs w:val="24"/>
        </w:rPr>
        <w:t>Heckelman 1995; 2000</w:t>
      </w:r>
      <w:r w:rsidR="00D01567">
        <w:rPr>
          <w:rFonts w:ascii="Times New Roman" w:hAnsi="Times New Roman" w:cs="Times New Roman"/>
          <w:sz w:val="24"/>
          <w:szCs w:val="24"/>
        </w:rPr>
        <w:t xml:space="preserve">). </w:t>
      </w:r>
      <w:r w:rsidR="00DA12E7">
        <w:rPr>
          <w:rFonts w:ascii="Times New Roman" w:hAnsi="Times New Roman" w:cs="Times New Roman"/>
          <w:sz w:val="24"/>
          <w:szCs w:val="24"/>
        </w:rPr>
        <w:t xml:space="preserve">Relevant for the philosophical debate is whether the secret ballot reduced undue influence of the kind Bentham was concerned with. Adam Przeworski shows that the secret ballot was “enormously” impactful for the reelection of incumbents: “Incumbents won 92 percent of the 449 elections in which voting was public and 76 percent of the 1,937 in which it was secret” (Przeworski 2015: 104). This fact, though, </w:t>
      </w:r>
      <w:r w:rsidR="00A61633">
        <w:rPr>
          <w:rFonts w:ascii="Times New Roman" w:hAnsi="Times New Roman" w:cs="Times New Roman"/>
          <w:sz w:val="24"/>
          <w:szCs w:val="24"/>
        </w:rPr>
        <w:t xml:space="preserve">does not </w:t>
      </w:r>
      <w:r w:rsidR="003D0870">
        <w:rPr>
          <w:rFonts w:ascii="Times New Roman" w:hAnsi="Times New Roman" w:cs="Times New Roman"/>
          <w:sz w:val="24"/>
          <w:szCs w:val="24"/>
        </w:rPr>
        <w:t xml:space="preserve">immediately </w:t>
      </w:r>
      <w:r w:rsidR="00A61633">
        <w:rPr>
          <w:rFonts w:ascii="Times New Roman" w:hAnsi="Times New Roman" w:cs="Times New Roman"/>
          <w:sz w:val="24"/>
          <w:szCs w:val="24"/>
        </w:rPr>
        <w:t xml:space="preserve">support Bentham’s thesis, </w:t>
      </w:r>
      <w:r w:rsidR="003D0870">
        <w:rPr>
          <w:rFonts w:ascii="Times New Roman" w:hAnsi="Times New Roman" w:cs="Times New Roman"/>
          <w:sz w:val="24"/>
          <w:szCs w:val="24"/>
        </w:rPr>
        <w:t>for it is unclear what the precise relationship between incumbent support and undue influence is</w:t>
      </w:r>
      <w:r w:rsidR="00A61633">
        <w:rPr>
          <w:rFonts w:ascii="Times New Roman" w:hAnsi="Times New Roman" w:cs="Times New Roman"/>
          <w:sz w:val="24"/>
          <w:szCs w:val="24"/>
        </w:rPr>
        <w:t>. Didi Kuo and Jan Teorell (2017) have more direct evidence that the secret ballot reduced vote-buying and voter intimidation. Finally, it is worth noting that many scholars show that, though the secret ballot reduced some kinds of undue influence, it led to new kinds of undue electoral interference (e.g., Nichter 2008; Kam 2017; Kuo and Teorell 2017). Thus, it is unclear whether the secret ballot remedies Bentham’</w:t>
      </w:r>
      <w:r w:rsidR="003D0870">
        <w:rPr>
          <w:rFonts w:ascii="Times New Roman" w:hAnsi="Times New Roman" w:cs="Times New Roman"/>
          <w:sz w:val="24"/>
          <w:szCs w:val="24"/>
        </w:rPr>
        <w:t>s</w:t>
      </w:r>
      <w:r w:rsidR="00A61633">
        <w:rPr>
          <w:rFonts w:ascii="Times New Roman" w:hAnsi="Times New Roman" w:cs="Times New Roman"/>
          <w:sz w:val="24"/>
          <w:szCs w:val="24"/>
        </w:rPr>
        <w:t xml:space="preserve"> concerns, or simply manifest</w:t>
      </w:r>
      <w:r w:rsidR="004C5A67">
        <w:rPr>
          <w:rFonts w:ascii="Times New Roman" w:hAnsi="Times New Roman" w:cs="Times New Roman"/>
          <w:sz w:val="24"/>
          <w:szCs w:val="24"/>
        </w:rPr>
        <w:t xml:space="preserve">s </w:t>
      </w:r>
      <w:r w:rsidR="00A61633">
        <w:rPr>
          <w:rFonts w:ascii="Times New Roman" w:hAnsi="Times New Roman" w:cs="Times New Roman"/>
          <w:sz w:val="24"/>
          <w:szCs w:val="24"/>
        </w:rPr>
        <w:t xml:space="preserve">them in </w:t>
      </w:r>
      <w:r w:rsidR="003D0870">
        <w:rPr>
          <w:rFonts w:ascii="Times New Roman" w:hAnsi="Times New Roman" w:cs="Times New Roman"/>
          <w:sz w:val="24"/>
          <w:szCs w:val="24"/>
        </w:rPr>
        <w:t xml:space="preserve">a </w:t>
      </w:r>
      <w:r w:rsidR="00A61633">
        <w:rPr>
          <w:rFonts w:ascii="Times New Roman" w:hAnsi="Times New Roman" w:cs="Times New Roman"/>
          <w:sz w:val="24"/>
          <w:szCs w:val="24"/>
        </w:rPr>
        <w:t xml:space="preserve">new light. </w:t>
      </w:r>
    </w:p>
    <w:p w14:paraId="28D5DABF" w14:textId="6FC2E03D" w:rsidR="007E49F0" w:rsidRPr="00403DD8" w:rsidRDefault="007E49F0"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ab/>
      </w:r>
      <w:r w:rsidR="00AE6C47">
        <w:rPr>
          <w:rFonts w:ascii="Times New Roman" w:hAnsi="Times New Roman" w:cs="Times New Roman"/>
          <w:sz w:val="24"/>
          <w:szCs w:val="24"/>
        </w:rPr>
        <w:t xml:space="preserve">The discourse over </w:t>
      </w:r>
      <w:r w:rsidR="003001D5">
        <w:rPr>
          <w:rFonts w:ascii="Times New Roman" w:hAnsi="Times New Roman" w:cs="Times New Roman"/>
          <w:sz w:val="24"/>
          <w:szCs w:val="24"/>
        </w:rPr>
        <w:t>transparent</w:t>
      </w:r>
      <w:r w:rsidR="00AE6C47">
        <w:rPr>
          <w:rFonts w:ascii="Times New Roman" w:hAnsi="Times New Roman" w:cs="Times New Roman"/>
          <w:sz w:val="24"/>
          <w:szCs w:val="24"/>
        </w:rPr>
        <w:t xml:space="preserve"> versus secret voting</w:t>
      </w:r>
      <w:r w:rsidRPr="00403DD8">
        <w:rPr>
          <w:rFonts w:ascii="Times New Roman" w:hAnsi="Times New Roman" w:cs="Times New Roman"/>
          <w:sz w:val="24"/>
          <w:szCs w:val="24"/>
        </w:rPr>
        <w:t xml:space="preserve"> raises important philosophical questions that have received insufficient attention. Two stand </w:t>
      </w:r>
      <w:r w:rsidR="0090511B" w:rsidRPr="00403DD8">
        <w:rPr>
          <w:rFonts w:ascii="Times New Roman" w:hAnsi="Times New Roman" w:cs="Times New Roman"/>
          <w:sz w:val="24"/>
          <w:szCs w:val="24"/>
        </w:rPr>
        <w:t>out</w:t>
      </w:r>
      <w:r w:rsidRPr="00403DD8">
        <w:rPr>
          <w:rFonts w:ascii="Times New Roman" w:hAnsi="Times New Roman" w:cs="Times New Roman"/>
          <w:sz w:val="24"/>
          <w:szCs w:val="24"/>
        </w:rPr>
        <w:t xml:space="preserve">. First, Bentham’s concern with undue voter influence seems reasonable, but it is far too vague. Citizens influence one another’s </w:t>
      </w:r>
      <w:r w:rsidRPr="00403DD8">
        <w:rPr>
          <w:rFonts w:ascii="Times New Roman" w:hAnsi="Times New Roman" w:cs="Times New Roman"/>
          <w:sz w:val="24"/>
          <w:szCs w:val="24"/>
        </w:rPr>
        <w:lastRenderedPageBreak/>
        <w:t>political views all the time – indeed, that is the point of deliberation – and there is nothing wrong with this.</w:t>
      </w:r>
      <w:r w:rsidR="006D70D0" w:rsidRPr="00403DD8">
        <w:rPr>
          <w:rFonts w:ascii="Times New Roman" w:hAnsi="Times New Roman" w:cs="Times New Roman"/>
          <w:sz w:val="24"/>
          <w:szCs w:val="24"/>
        </w:rPr>
        <w:t xml:space="preserve"> </w:t>
      </w:r>
      <w:r w:rsidRPr="00403DD8">
        <w:rPr>
          <w:rFonts w:ascii="Times New Roman" w:hAnsi="Times New Roman" w:cs="Times New Roman"/>
          <w:sz w:val="24"/>
          <w:szCs w:val="24"/>
        </w:rPr>
        <w:t xml:space="preserve">So </w:t>
      </w:r>
      <w:r w:rsidR="000C7D9F" w:rsidRPr="00403DD8">
        <w:rPr>
          <w:rFonts w:ascii="Times New Roman" w:hAnsi="Times New Roman" w:cs="Times New Roman"/>
          <w:sz w:val="24"/>
          <w:szCs w:val="24"/>
        </w:rPr>
        <w:t>one question is: when</w:t>
      </w:r>
      <w:r w:rsidR="000C7D9F" w:rsidRPr="00403DD8">
        <w:rPr>
          <w:rFonts w:ascii="Times New Roman" w:hAnsi="Times New Roman" w:cs="Times New Roman"/>
          <w:i/>
          <w:iCs/>
          <w:sz w:val="24"/>
          <w:szCs w:val="24"/>
        </w:rPr>
        <w:t xml:space="preserve"> </w:t>
      </w:r>
      <w:r w:rsidR="000C7D9F" w:rsidRPr="00403DD8">
        <w:rPr>
          <w:rFonts w:ascii="Times New Roman" w:hAnsi="Times New Roman" w:cs="Times New Roman"/>
          <w:sz w:val="24"/>
          <w:szCs w:val="24"/>
        </w:rPr>
        <w:t>is voter influence permissible</w:t>
      </w:r>
      <w:r w:rsidR="006D70D0" w:rsidRPr="00403DD8">
        <w:rPr>
          <w:rFonts w:ascii="Times New Roman" w:hAnsi="Times New Roman" w:cs="Times New Roman"/>
          <w:sz w:val="24"/>
          <w:szCs w:val="24"/>
        </w:rPr>
        <w:t>?</w:t>
      </w:r>
      <w:r w:rsidR="000C7D9F" w:rsidRPr="00403DD8">
        <w:rPr>
          <w:rFonts w:ascii="Times New Roman" w:hAnsi="Times New Roman" w:cs="Times New Roman"/>
          <w:sz w:val="24"/>
          <w:szCs w:val="24"/>
        </w:rPr>
        <w:t xml:space="preserve"> </w:t>
      </w:r>
      <w:r w:rsidR="006D70D0" w:rsidRPr="00403DD8">
        <w:rPr>
          <w:rFonts w:ascii="Times New Roman" w:hAnsi="Times New Roman" w:cs="Times New Roman"/>
          <w:sz w:val="24"/>
          <w:szCs w:val="24"/>
        </w:rPr>
        <w:t>When is it</w:t>
      </w:r>
      <w:r w:rsidR="000C7D9F" w:rsidRPr="00403DD8">
        <w:rPr>
          <w:rFonts w:ascii="Times New Roman" w:hAnsi="Times New Roman" w:cs="Times New Roman"/>
          <w:sz w:val="24"/>
          <w:szCs w:val="24"/>
        </w:rPr>
        <w:t xml:space="preserve"> impermissible?</w:t>
      </w:r>
      <w:r w:rsidR="002B631F">
        <w:rPr>
          <w:rFonts w:ascii="Times New Roman" w:hAnsi="Times New Roman" w:cs="Times New Roman"/>
          <w:sz w:val="24"/>
          <w:szCs w:val="24"/>
        </w:rPr>
        <w:t xml:space="preserve"> There are easy cases – corporations shouldn’t influence how their employees vote – but there may be harder ones.</w:t>
      </w:r>
      <w:r w:rsidR="000C7D9F" w:rsidRPr="00403DD8">
        <w:rPr>
          <w:rFonts w:ascii="Times New Roman" w:hAnsi="Times New Roman" w:cs="Times New Roman"/>
          <w:sz w:val="24"/>
          <w:szCs w:val="24"/>
        </w:rPr>
        <w:t xml:space="preserve"> Answering this may help us better interpret just how damning the empirical results</w:t>
      </w:r>
      <w:r w:rsidR="00FE7338" w:rsidRPr="00403DD8">
        <w:rPr>
          <w:rFonts w:ascii="Times New Roman" w:hAnsi="Times New Roman" w:cs="Times New Roman"/>
          <w:sz w:val="24"/>
          <w:szCs w:val="24"/>
        </w:rPr>
        <w:t xml:space="preserve"> examined above</w:t>
      </w:r>
      <w:r w:rsidR="000C7D9F" w:rsidRPr="00403DD8">
        <w:rPr>
          <w:rFonts w:ascii="Times New Roman" w:hAnsi="Times New Roman" w:cs="Times New Roman"/>
          <w:sz w:val="24"/>
          <w:szCs w:val="24"/>
        </w:rPr>
        <w:t xml:space="preserve"> are</w:t>
      </w:r>
      <w:r w:rsidR="00D26293" w:rsidRPr="00403DD8">
        <w:rPr>
          <w:rFonts w:ascii="Times New Roman" w:hAnsi="Times New Roman" w:cs="Times New Roman"/>
          <w:sz w:val="24"/>
          <w:szCs w:val="24"/>
        </w:rPr>
        <w:t xml:space="preserve">, and under what circumstances </w:t>
      </w:r>
      <w:r w:rsidR="003001D5">
        <w:rPr>
          <w:rFonts w:ascii="Times New Roman" w:hAnsi="Times New Roman" w:cs="Times New Roman"/>
          <w:sz w:val="24"/>
          <w:szCs w:val="24"/>
        </w:rPr>
        <w:t>transparent</w:t>
      </w:r>
      <w:r w:rsidR="00D26293" w:rsidRPr="00403DD8">
        <w:rPr>
          <w:rFonts w:ascii="Times New Roman" w:hAnsi="Times New Roman" w:cs="Times New Roman"/>
          <w:sz w:val="24"/>
          <w:szCs w:val="24"/>
        </w:rPr>
        <w:t xml:space="preserve"> voting is to be preferred</w:t>
      </w:r>
      <w:r w:rsidR="00FE7338" w:rsidRPr="00403DD8">
        <w:rPr>
          <w:rFonts w:ascii="Times New Roman" w:hAnsi="Times New Roman" w:cs="Times New Roman"/>
          <w:sz w:val="24"/>
          <w:szCs w:val="24"/>
        </w:rPr>
        <w:t xml:space="preserve"> over the secret ballot</w:t>
      </w:r>
      <w:r w:rsidR="000C7D9F" w:rsidRPr="00403DD8">
        <w:rPr>
          <w:rFonts w:ascii="Times New Roman" w:hAnsi="Times New Roman" w:cs="Times New Roman"/>
          <w:sz w:val="24"/>
          <w:szCs w:val="24"/>
        </w:rPr>
        <w:t>. Second, it</w:t>
      </w:r>
      <w:r w:rsidR="000C1FE0" w:rsidRPr="00403DD8">
        <w:rPr>
          <w:rFonts w:ascii="Times New Roman" w:hAnsi="Times New Roman" w:cs="Times New Roman"/>
          <w:sz w:val="24"/>
          <w:szCs w:val="24"/>
        </w:rPr>
        <w:t xml:space="preserve"> i</w:t>
      </w:r>
      <w:r w:rsidR="006D70D0" w:rsidRPr="00403DD8">
        <w:rPr>
          <w:rFonts w:ascii="Times New Roman" w:hAnsi="Times New Roman" w:cs="Times New Roman"/>
          <w:sz w:val="24"/>
          <w:szCs w:val="24"/>
        </w:rPr>
        <w:t xml:space="preserve">s </w:t>
      </w:r>
      <w:r w:rsidR="000C7D9F" w:rsidRPr="00403DD8">
        <w:rPr>
          <w:rFonts w:ascii="Times New Roman" w:hAnsi="Times New Roman" w:cs="Times New Roman"/>
          <w:sz w:val="24"/>
          <w:szCs w:val="24"/>
        </w:rPr>
        <w:t xml:space="preserve">plausible that many of the arguments for </w:t>
      </w:r>
      <w:r w:rsidR="003001D5">
        <w:rPr>
          <w:rFonts w:ascii="Times New Roman" w:hAnsi="Times New Roman" w:cs="Times New Roman"/>
          <w:sz w:val="24"/>
          <w:szCs w:val="24"/>
        </w:rPr>
        <w:t>transparent</w:t>
      </w:r>
      <w:r w:rsidR="000C7D9F" w:rsidRPr="00403DD8">
        <w:rPr>
          <w:rFonts w:ascii="Times New Roman" w:hAnsi="Times New Roman" w:cs="Times New Roman"/>
          <w:sz w:val="24"/>
          <w:szCs w:val="24"/>
        </w:rPr>
        <w:t xml:space="preserve"> and secret voting in elections also apply to voting in legislatures among representatives. Does </w:t>
      </w:r>
      <w:r w:rsidR="003001D5">
        <w:rPr>
          <w:rFonts w:ascii="Times New Roman" w:hAnsi="Times New Roman" w:cs="Times New Roman"/>
          <w:sz w:val="24"/>
          <w:szCs w:val="24"/>
        </w:rPr>
        <w:t>transparent</w:t>
      </w:r>
      <w:r w:rsidR="000C7D9F" w:rsidRPr="00403DD8">
        <w:rPr>
          <w:rFonts w:ascii="Times New Roman" w:hAnsi="Times New Roman" w:cs="Times New Roman"/>
          <w:sz w:val="24"/>
          <w:szCs w:val="24"/>
        </w:rPr>
        <w:t xml:space="preserve"> voting in a legislature</w:t>
      </w:r>
      <w:r w:rsidR="00B64937">
        <w:rPr>
          <w:rFonts w:ascii="Times New Roman" w:hAnsi="Times New Roman" w:cs="Times New Roman"/>
          <w:sz w:val="24"/>
          <w:szCs w:val="24"/>
        </w:rPr>
        <w:t xml:space="preserve"> also</w:t>
      </w:r>
      <w:r w:rsidR="000C7D9F" w:rsidRPr="00403DD8">
        <w:rPr>
          <w:rFonts w:ascii="Times New Roman" w:hAnsi="Times New Roman" w:cs="Times New Roman"/>
          <w:sz w:val="24"/>
          <w:szCs w:val="24"/>
        </w:rPr>
        <w:t xml:space="preserve"> lead to undue influence? If it does, should our representatives vote by secret ballot? </w:t>
      </w:r>
      <w:r w:rsidR="00B64937">
        <w:rPr>
          <w:rFonts w:ascii="Times New Roman" w:hAnsi="Times New Roman" w:cs="Times New Roman"/>
          <w:sz w:val="24"/>
          <w:szCs w:val="24"/>
        </w:rPr>
        <w:t>Most</w:t>
      </w:r>
      <w:r w:rsidR="000C7D9F" w:rsidRPr="00403DD8">
        <w:rPr>
          <w:rFonts w:ascii="Times New Roman" w:hAnsi="Times New Roman" w:cs="Times New Roman"/>
          <w:sz w:val="24"/>
          <w:szCs w:val="24"/>
        </w:rPr>
        <w:t xml:space="preserve"> democracies employ </w:t>
      </w:r>
      <w:r w:rsidR="003001D5">
        <w:rPr>
          <w:rFonts w:ascii="Times New Roman" w:hAnsi="Times New Roman" w:cs="Times New Roman"/>
          <w:sz w:val="24"/>
          <w:szCs w:val="24"/>
        </w:rPr>
        <w:t>transparent</w:t>
      </w:r>
      <w:r w:rsidR="000C7D9F" w:rsidRPr="00403DD8">
        <w:rPr>
          <w:rFonts w:ascii="Times New Roman" w:hAnsi="Times New Roman" w:cs="Times New Roman"/>
          <w:sz w:val="24"/>
          <w:szCs w:val="24"/>
        </w:rPr>
        <w:t xml:space="preserve"> voting in legislatures but secret voting in elections; why the asymmetry? To my knowledge, </w:t>
      </w:r>
      <w:r w:rsidR="000C1FE0" w:rsidRPr="00403DD8">
        <w:rPr>
          <w:rFonts w:ascii="Times New Roman" w:hAnsi="Times New Roman" w:cs="Times New Roman"/>
          <w:sz w:val="24"/>
          <w:szCs w:val="24"/>
        </w:rPr>
        <w:t>there is no</w:t>
      </w:r>
      <w:r w:rsidR="00FA5D4D">
        <w:rPr>
          <w:rFonts w:ascii="Times New Roman" w:hAnsi="Times New Roman" w:cs="Times New Roman"/>
          <w:sz w:val="24"/>
          <w:szCs w:val="24"/>
        </w:rPr>
        <w:t xml:space="preserve"> contemporary</w:t>
      </w:r>
      <w:r w:rsidR="000C1FE0" w:rsidRPr="00403DD8">
        <w:rPr>
          <w:rFonts w:ascii="Times New Roman" w:hAnsi="Times New Roman" w:cs="Times New Roman"/>
          <w:sz w:val="24"/>
          <w:szCs w:val="24"/>
        </w:rPr>
        <w:t xml:space="preserve"> work yet on these questions.</w:t>
      </w:r>
      <w:r w:rsidR="00FA5D4D">
        <w:rPr>
          <w:rStyle w:val="FootnoteReference"/>
          <w:rFonts w:ascii="Times New Roman" w:hAnsi="Times New Roman" w:cs="Times New Roman"/>
          <w:sz w:val="24"/>
          <w:szCs w:val="24"/>
        </w:rPr>
        <w:footnoteReference w:id="5"/>
      </w:r>
      <w:r w:rsidR="000C1FE0" w:rsidRPr="00403DD8">
        <w:rPr>
          <w:rFonts w:ascii="Times New Roman" w:hAnsi="Times New Roman" w:cs="Times New Roman"/>
          <w:sz w:val="24"/>
          <w:szCs w:val="24"/>
        </w:rPr>
        <w:t xml:space="preserve"> </w:t>
      </w:r>
      <w:r w:rsidR="000C7D9F" w:rsidRPr="00403DD8">
        <w:rPr>
          <w:rFonts w:ascii="Times New Roman" w:hAnsi="Times New Roman" w:cs="Times New Roman"/>
          <w:sz w:val="24"/>
          <w:szCs w:val="24"/>
        </w:rPr>
        <w:t xml:space="preserve"> </w:t>
      </w:r>
    </w:p>
    <w:p w14:paraId="67C3B8EC" w14:textId="5A9A25AD" w:rsidR="005A2B3F" w:rsidRPr="00403DD8" w:rsidRDefault="005A2B3F" w:rsidP="00793718">
      <w:pPr>
        <w:spacing w:after="120" w:line="360" w:lineRule="auto"/>
        <w:rPr>
          <w:rFonts w:ascii="Times New Roman" w:hAnsi="Times New Roman" w:cs="Times New Roman"/>
          <w:sz w:val="24"/>
          <w:szCs w:val="24"/>
        </w:rPr>
      </w:pPr>
    </w:p>
    <w:p w14:paraId="66A445EC" w14:textId="2850CC4D" w:rsidR="005A2B3F" w:rsidRPr="00403DD8" w:rsidRDefault="005A2B3F"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 xml:space="preserve">4. </w:t>
      </w:r>
      <w:r w:rsidR="00F47E18" w:rsidRPr="00403DD8">
        <w:rPr>
          <w:rFonts w:ascii="Times New Roman" w:hAnsi="Times New Roman" w:cs="Times New Roman"/>
          <w:sz w:val="24"/>
          <w:szCs w:val="24"/>
        </w:rPr>
        <w:t xml:space="preserve">Transparency and </w:t>
      </w:r>
      <w:r w:rsidR="000B25E1" w:rsidRPr="00403DD8">
        <w:rPr>
          <w:rFonts w:ascii="Times New Roman" w:hAnsi="Times New Roman" w:cs="Times New Roman"/>
          <w:sz w:val="24"/>
          <w:szCs w:val="24"/>
        </w:rPr>
        <w:t>Democratic Deliberation</w:t>
      </w:r>
      <w:r w:rsidR="00F47E18" w:rsidRPr="00403DD8">
        <w:rPr>
          <w:rFonts w:ascii="Times New Roman" w:hAnsi="Times New Roman" w:cs="Times New Roman"/>
          <w:sz w:val="24"/>
          <w:szCs w:val="24"/>
        </w:rPr>
        <w:t xml:space="preserve"> </w:t>
      </w:r>
    </w:p>
    <w:p w14:paraId="64E2240D" w14:textId="5EBCEE64" w:rsidR="00197ECF" w:rsidRDefault="00345AB7" w:rsidP="00197ECF">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ab/>
        <w:t>Democracy must include deliberation, and deliberation can occur behind open or closed doors. Currently, debate in most legislatures is open to the public, but things were not always like this (</w:t>
      </w:r>
      <w:r w:rsidR="00A3257D">
        <w:rPr>
          <w:rFonts w:ascii="Times New Roman" w:hAnsi="Times New Roman" w:cs="Times New Roman"/>
          <w:sz w:val="24"/>
          <w:szCs w:val="24"/>
        </w:rPr>
        <w:t>e.g., Pole 1983: ch. 4;</w:t>
      </w:r>
      <w:r w:rsidR="00A3257D" w:rsidRPr="00A3257D">
        <w:rPr>
          <w:rFonts w:ascii="Times New Roman" w:hAnsi="Times New Roman" w:cs="Times New Roman"/>
          <w:sz w:val="24"/>
          <w:szCs w:val="24"/>
        </w:rPr>
        <w:t xml:space="preserve"> </w:t>
      </w:r>
      <w:r w:rsidR="00A3257D" w:rsidRPr="00E02474">
        <w:rPr>
          <w:rFonts w:ascii="Times New Roman" w:hAnsi="Times New Roman" w:cs="Times New Roman"/>
          <w:sz w:val="24"/>
          <w:szCs w:val="24"/>
        </w:rPr>
        <w:t>Rundquist 1995</w:t>
      </w:r>
      <w:r w:rsidRPr="00403DD8">
        <w:rPr>
          <w:rFonts w:ascii="Times New Roman" w:hAnsi="Times New Roman" w:cs="Times New Roman"/>
          <w:sz w:val="24"/>
          <w:szCs w:val="24"/>
        </w:rPr>
        <w:t xml:space="preserve">). Political philosophers have spent a good deal of time thinking about whether deliberation should be transparent or </w:t>
      </w:r>
      <w:r w:rsidR="00C252EE">
        <w:rPr>
          <w:rFonts w:ascii="Times New Roman" w:hAnsi="Times New Roman" w:cs="Times New Roman"/>
          <w:sz w:val="24"/>
          <w:szCs w:val="24"/>
        </w:rPr>
        <w:t>secret</w:t>
      </w:r>
      <w:r w:rsidRPr="00403DD8">
        <w:rPr>
          <w:rFonts w:ascii="Times New Roman" w:hAnsi="Times New Roman" w:cs="Times New Roman"/>
          <w:sz w:val="24"/>
          <w:szCs w:val="24"/>
        </w:rPr>
        <w:t>. Jon Elster</w:t>
      </w:r>
      <w:r w:rsidR="00430CA3">
        <w:rPr>
          <w:rFonts w:ascii="Times New Roman" w:hAnsi="Times New Roman" w:cs="Times New Roman"/>
          <w:sz w:val="24"/>
          <w:szCs w:val="24"/>
        </w:rPr>
        <w:t xml:space="preserve"> </w:t>
      </w:r>
      <w:r w:rsidR="00403DD8" w:rsidRPr="00403DD8">
        <w:rPr>
          <w:rFonts w:ascii="Times New Roman" w:hAnsi="Times New Roman" w:cs="Times New Roman"/>
          <w:sz w:val="24"/>
          <w:szCs w:val="24"/>
        </w:rPr>
        <w:t>and Simone Chambers have made the biggest contribution</w:t>
      </w:r>
      <w:r w:rsidR="00403DD8">
        <w:rPr>
          <w:rFonts w:ascii="Times New Roman" w:hAnsi="Times New Roman" w:cs="Times New Roman"/>
          <w:sz w:val="24"/>
          <w:szCs w:val="24"/>
        </w:rPr>
        <w:t xml:space="preserve">s </w:t>
      </w:r>
      <w:r w:rsidR="00403DD8" w:rsidRPr="00403DD8">
        <w:rPr>
          <w:rFonts w:ascii="Times New Roman" w:hAnsi="Times New Roman" w:cs="Times New Roman"/>
          <w:sz w:val="24"/>
          <w:szCs w:val="24"/>
        </w:rPr>
        <w:t>to this literature</w:t>
      </w:r>
      <w:r w:rsidRPr="00403DD8">
        <w:rPr>
          <w:rFonts w:ascii="Times New Roman" w:hAnsi="Times New Roman" w:cs="Times New Roman"/>
          <w:sz w:val="24"/>
          <w:szCs w:val="24"/>
        </w:rPr>
        <w:t xml:space="preserve">. </w:t>
      </w:r>
      <w:r w:rsidR="00403DD8" w:rsidRPr="00403DD8">
        <w:rPr>
          <w:rFonts w:ascii="Times New Roman" w:hAnsi="Times New Roman" w:cs="Times New Roman"/>
          <w:sz w:val="24"/>
          <w:szCs w:val="24"/>
        </w:rPr>
        <w:t>Both scholars point out the</w:t>
      </w:r>
      <w:r w:rsidRPr="00403DD8">
        <w:rPr>
          <w:rFonts w:ascii="Times New Roman" w:hAnsi="Times New Roman" w:cs="Times New Roman"/>
          <w:sz w:val="24"/>
          <w:szCs w:val="24"/>
        </w:rPr>
        <w:t xml:space="preserve"> benefits and drawbacks </w:t>
      </w:r>
      <w:r w:rsidR="00403DD8" w:rsidRPr="00403DD8">
        <w:rPr>
          <w:rFonts w:ascii="Times New Roman" w:hAnsi="Times New Roman" w:cs="Times New Roman"/>
          <w:sz w:val="24"/>
          <w:szCs w:val="24"/>
        </w:rPr>
        <w:t>that accrue to</w:t>
      </w:r>
      <w:r w:rsidRPr="00403DD8">
        <w:rPr>
          <w:rFonts w:ascii="Times New Roman" w:hAnsi="Times New Roman" w:cs="Times New Roman"/>
          <w:sz w:val="24"/>
          <w:szCs w:val="24"/>
        </w:rPr>
        <w:t xml:space="preserve"> both </w:t>
      </w:r>
      <w:r w:rsidR="003001D5">
        <w:rPr>
          <w:rFonts w:ascii="Times New Roman" w:hAnsi="Times New Roman" w:cs="Times New Roman"/>
          <w:sz w:val="24"/>
          <w:szCs w:val="24"/>
        </w:rPr>
        <w:t>transparent</w:t>
      </w:r>
      <w:r w:rsidRPr="00403DD8">
        <w:rPr>
          <w:rFonts w:ascii="Times New Roman" w:hAnsi="Times New Roman" w:cs="Times New Roman"/>
          <w:sz w:val="24"/>
          <w:szCs w:val="24"/>
        </w:rPr>
        <w:t xml:space="preserve"> and secret discourse. </w:t>
      </w:r>
    </w:p>
    <w:p w14:paraId="5FA1C516" w14:textId="3F789C8B" w:rsidR="00403DD8" w:rsidRPr="00197ECF" w:rsidRDefault="00197ECF" w:rsidP="00197ECF">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Let us start with the benefits of transparent deliberation. </w:t>
      </w:r>
      <w:r w:rsidR="00403DD8" w:rsidRPr="00403DD8">
        <w:rPr>
          <w:rFonts w:ascii="Times New Roman" w:hAnsi="Times New Roman" w:cs="Times New Roman"/>
          <w:sz w:val="24"/>
          <w:szCs w:val="24"/>
        </w:rPr>
        <w:t xml:space="preserve">Elster notes that, when deliberation occurs in public, </w:t>
      </w:r>
      <w:r w:rsidR="00430CA3">
        <w:rPr>
          <w:rFonts w:ascii="Times New Roman" w:hAnsi="Times New Roman" w:cs="Times New Roman"/>
          <w:sz w:val="24"/>
          <w:szCs w:val="24"/>
        </w:rPr>
        <w:t>politicians</w:t>
      </w:r>
      <w:r w:rsidR="00403DD8" w:rsidRPr="00403DD8">
        <w:rPr>
          <w:rFonts w:ascii="Times New Roman" w:hAnsi="Times New Roman" w:cs="Times New Roman"/>
          <w:sz w:val="24"/>
          <w:szCs w:val="24"/>
        </w:rPr>
        <w:t xml:space="preserve"> are incentivized to offer impartial arguments in defense of their positions through what he calls</w:t>
      </w:r>
      <w:r w:rsidR="0018696C">
        <w:rPr>
          <w:rFonts w:ascii="Times New Roman" w:hAnsi="Times New Roman" w:cs="Times New Roman"/>
          <w:sz w:val="24"/>
          <w:szCs w:val="24"/>
        </w:rPr>
        <w:t xml:space="preserve"> the</w:t>
      </w:r>
      <w:r w:rsidR="00403DD8" w:rsidRPr="00403DD8">
        <w:rPr>
          <w:rFonts w:ascii="Times New Roman" w:hAnsi="Times New Roman" w:cs="Times New Roman"/>
          <w:sz w:val="24"/>
          <w:szCs w:val="24"/>
        </w:rPr>
        <w:t xml:space="preserve"> </w:t>
      </w:r>
      <w:r w:rsidR="00403DD8" w:rsidRPr="004A1C7A">
        <w:rPr>
          <w:rFonts w:ascii="Times New Roman" w:hAnsi="Times New Roman"/>
          <w:i/>
          <w:sz w:val="24"/>
          <w:szCs w:val="24"/>
        </w:rPr>
        <w:t>civilizing force of hypocrisy</w:t>
      </w:r>
      <w:r w:rsidR="00403DD8">
        <w:rPr>
          <w:rFonts w:ascii="Times New Roman" w:hAnsi="Times New Roman"/>
          <w:sz w:val="24"/>
          <w:szCs w:val="24"/>
        </w:rPr>
        <w:t xml:space="preserve"> (Elster 1995: 250). The basic idea is that “in political debate it is pragmatically impossible to argue that a given solution should be chosen just because it is good for oneself. By the very act of engaging in public debate… one has ruled out the possibility of invoking such reasons” (Elster 1997: 12).</w:t>
      </w:r>
      <w:r w:rsidR="00430CA3">
        <w:rPr>
          <w:rFonts w:ascii="Times New Roman" w:hAnsi="Times New Roman"/>
          <w:sz w:val="24"/>
          <w:szCs w:val="24"/>
        </w:rPr>
        <w:t xml:space="preserve"> </w:t>
      </w:r>
      <w:r>
        <w:rPr>
          <w:rFonts w:ascii="Times New Roman" w:hAnsi="Times New Roman"/>
          <w:sz w:val="24"/>
          <w:szCs w:val="24"/>
        </w:rPr>
        <w:lastRenderedPageBreak/>
        <w:t>T</w:t>
      </w:r>
      <w:r w:rsidR="00430CA3">
        <w:rPr>
          <w:rFonts w:ascii="Times New Roman" w:hAnsi="Times New Roman"/>
          <w:sz w:val="24"/>
          <w:szCs w:val="24"/>
        </w:rPr>
        <w:t>ransparency</w:t>
      </w:r>
      <w:r>
        <w:rPr>
          <w:rFonts w:ascii="Times New Roman" w:hAnsi="Times New Roman"/>
          <w:sz w:val="24"/>
          <w:szCs w:val="24"/>
        </w:rPr>
        <w:t>, in other words,</w:t>
      </w:r>
      <w:r w:rsidR="00430CA3">
        <w:rPr>
          <w:rFonts w:ascii="Times New Roman" w:hAnsi="Times New Roman"/>
          <w:sz w:val="24"/>
          <w:szCs w:val="24"/>
        </w:rPr>
        <w:t xml:space="preserve"> forces the arguer to rely on impartial, rather than self-interested, reasons.</w:t>
      </w:r>
      <w:r w:rsidR="00403DD8">
        <w:rPr>
          <w:rFonts w:ascii="Times New Roman" w:hAnsi="Times New Roman"/>
          <w:sz w:val="24"/>
          <w:szCs w:val="24"/>
        </w:rPr>
        <w:t xml:space="preserve"> This is desirable, </w:t>
      </w:r>
      <w:r w:rsidR="00430CA3">
        <w:rPr>
          <w:rFonts w:ascii="Times New Roman" w:hAnsi="Times New Roman"/>
          <w:sz w:val="24"/>
          <w:szCs w:val="24"/>
        </w:rPr>
        <w:t>for</w:t>
      </w:r>
      <w:r w:rsidR="00403DD8">
        <w:rPr>
          <w:rFonts w:ascii="Times New Roman" w:hAnsi="Times New Roman"/>
          <w:sz w:val="24"/>
          <w:szCs w:val="24"/>
        </w:rPr>
        <w:t xml:space="preserve"> “argument – especially in a public setting – will prevent the strong from using their bargaining power </w:t>
      </w:r>
      <w:r w:rsidR="00403DD8" w:rsidRPr="00403DD8">
        <w:rPr>
          <w:rFonts w:ascii="Times New Roman" w:hAnsi="Times New Roman"/>
          <w:iCs/>
          <w:sz w:val="24"/>
          <w:szCs w:val="24"/>
        </w:rPr>
        <w:t>to the hilt</w:t>
      </w:r>
      <w:r w:rsidR="00403DD8">
        <w:rPr>
          <w:rFonts w:ascii="Times New Roman" w:hAnsi="Times New Roman"/>
          <w:sz w:val="24"/>
          <w:szCs w:val="24"/>
        </w:rPr>
        <w:t xml:space="preserve">… On the average, this will yield more equitable outcomes” (Elster 1995: 250). </w:t>
      </w:r>
    </w:p>
    <w:p w14:paraId="23D6B6DA" w14:textId="0ABB74CF" w:rsidR="00403DD8" w:rsidRDefault="00403DD8" w:rsidP="00403DD8">
      <w:pPr>
        <w:spacing w:line="360" w:lineRule="auto"/>
        <w:ind w:firstLine="720"/>
        <w:rPr>
          <w:rFonts w:ascii="Times New Roman" w:hAnsi="Times New Roman"/>
          <w:sz w:val="24"/>
          <w:szCs w:val="24"/>
        </w:rPr>
      </w:pPr>
      <w:r>
        <w:rPr>
          <w:rFonts w:ascii="Times New Roman" w:hAnsi="Times New Roman"/>
          <w:sz w:val="24"/>
          <w:szCs w:val="24"/>
        </w:rPr>
        <w:t xml:space="preserve">On the flipside, </w:t>
      </w:r>
      <w:r w:rsidR="006B2A34">
        <w:rPr>
          <w:rFonts w:ascii="Times New Roman" w:hAnsi="Times New Roman"/>
          <w:sz w:val="24"/>
          <w:szCs w:val="24"/>
        </w:rPr>
        <w:t>transparent</w:t>
      </w:r>
      <w:r>
        <w:rPr>
          <w:rFonts w:ascii="Times New Roman" w:hAnsi="Times New Roman"/>
          <w:sz w:val="24"/>
          <w:szCs w:val="24"/>
        </w:rPr>
        <w:t xml:space="preserve"> debate harbors</w:t>
      </w:r>
      <w:r w:rsidR="002B1A9D">
        <w:rPr>
          <w:rFonts w:ascii="Times New Roman" w:hAnsi="Times New Roman"/>
          <w:sz w:val="24"/>
          <w:szCs w:val="24"/>
        </w:rPr>
        <w:t xml:space="preserve"> significant</w:t>
      </w:r>
      <w:r>
        <w:rPr>
          <w:rFonts w:ascii="Times New Roman" w:hAnsi="Times New Roman"/>
          <w:sz w:val="24"/>
          <w:szCs w:val="24"/>
        </w:rPr>
        <w:t xml:space="preserve"> shortcomings. Indeed, though some of our actual public discourse sees the use of impartial reasoning, much of it is far less laudable. This is especially true of politics in the United States, where campaign and election events are filled with chants of “lock her up” and “send her back.” Chambers calls this form of discourse </w:t>
      </w:r>
      <w:r>
        <w:rPr>
          <w:rFonts w:ascii="Times New Roman" w:hAnsi="Times New Roman"/>
          <w:i/>
          <w:sz w:val="24"/>
          <w:szCs w:val="24"/>
        </w:rPr>
        <w:t>plebiscitory reason</w:t>
      </w:r>
      <w:r>
        <w:rPr>
          <w:rFonts w:ascii="Times New Roman" w:hAnsi="Times New Roman"/>
          <w:sz w:val="24"/>
          <w:szCs w:val="24"/>
        </w:rPr>
        <w:t>, and describes it as follows: “Speakers still appeal to what they think are common or public values, but with a twist: under the ‘glare’ of publicity these arguments may become shallow, poorly reasoned, or appeal to the worst that we have in common” (Chambers 2004: 393).</w:t>
      </w:r>
      <w:r w:rsidR="005367E9">
        <w:rPr>
          <w:rStyle w:val="FootnoteReference"/>
          <w:rFonts w:ascii="Times New Roman" w:hAnsi="Times New Roman"/>
          <w:sz w:val="24"/>
          <w:szCs w:val="24"/>
        </w:rPr>
        <w:footnoteReference w:id="6"/>
      </w:r>
      <w:r>
        <w:rPr>
          <w:rFonts w:ascii="Times New Roman" w:hAnsi="Times New Roman"/>
          <w:sz w:val="24"/>
          <w:szCs w:val="24"/>
        </w:rPr>
        <w:t xml:space="preserve"> So though transparent deliberation can </w:t>
      </w:r>
      <w:r w:rsidRPr="002E5463">
        <w:rPr>
          <w:rFonts w:ascii="Times New Roman" w:hAnsi="Times New Roman"/>
          <w:sz w:val="24"/>
          <w:szCs w:val="24"/>
        </w:rPr>
        <w:t>sometimes</w:t>
      </w:r>
      <w:r>
        <w:rPr>
          <w:rFonts w:ascii="Times New Roman" w:hAnsi="Times New Roman"/>
          <w:sz w:val="24"/>
          <w:szCs w:val="24"/>
        </w:rPr>
        <w:t xml:space="preserve"> raise the standards of discourse by</w:t>
      </w:r>
      <w:r>
        <w:rPr>
          <w:rFonts w:ascii="Times New Roman" w:hAnsi="Times New Roman"/>
          <w:i/>
          <w:sz w:val="24"/>
          <w:szCs w:val="24"/>
        </w:rPr>
        <w:t xml:space="preserve"> </w:t>
      </w:r>
      <w:r>
        <w:rPr>
          <w:rFonts w:ascii="Times New Roman" w:hAnsi="Times New Roman"/>
          <w:sz w:val="24"/>
          <w:szCs w:val="24"/>
        </w:rPr>
        <w:t xml:space="preserve">encouraging political actors to rely on impartial considerations, it can </w:t>
      </w:r>
      <w:r w:rsidR="00430CA3">
        <w:rPr>
          <w:rFonts w:ascii="Times New Roman" w:hAnsi="Times New Roman"/>
          <w:sz w:val="24"/>
          <w:szCs w:val="24"/>
        </w:rPr>
        <w:t>at other times</w:t>
      </w:r>
      <w:r>
        <w:rPr>
          <w:rFonts w:ascii="Times New Roman" w:hAnsi="Times New Roman"/>
          <w:sz w:val="24"/>
          <w:szCs w:val="24"/>
        </w:rPr>
        <w:t xml:space="preserve"> devolve into </w:t>
      </w:r>
      <w:r w:rsidR="002B094C">
        <w:rPr>
          <w:rFonts w:ascii="Times New Roman" w:hAnsi="Times New Roman"/>
          <w:sz w:val="24"/>
          <w:szCs w:val="24"/>
        </w:rPr>
        <w:t xml:space="preserve">sophistry and </w:t>
      </w:r>
      <w:r>
        <w:rPr>
          <w:rFonts w:ascii="Times New Roman" w:hAnsi="Times New Roman"/>
          <w:sz w:val="24"/>
          <w:szCs w:val="24"/>
        </w:rPr>
        <w:t>demagoguery.</w:t>
      </w:r>
      <w:r w:rsidR="002B094C">
        <w:rPr>
          <w:rFonts w:ascii="Times New Roman" w:hAnsi="Times New Roman"/>
          <w:sz w:val="24"/>
          <w:szCs w:val="24"/>
        </w:rPr>
        <w:t xml:space="preserve"> Transparency gives politicians an audience, and audiences lead to grandstanding.</w:t>
      </w:r>
      <w:r w:rsidR="002C7D09">
        <w:rPr>
          <w:rFonts w:ascii="Times New Roman" w:hAnsi="Times New Roman"/>
          <w:sz w:val="24"/>
          <w:szCs w:val="24"/>
        </w:rPr>
        <w:t xml:space="preserve"> In line with this</w:t>
      </w:r>
      <w:r w:rsidR="002B094C">
        <w:rPr>
          <w:rFonts w:ascii="Times New Roman" w:hAnsi="Times New Roman"/>
          <w:sz w:val="24"/>
          <w:szCs w:val="24"/>
        </w:rPr>
        <w:t xml:space="preserve"> thesis,</w:t>
      </w:r>
      <w:r w:rsidR="002C7D09">
        <w:rPr>
          <w:rFonts w:ascii="Times New Roman" w:hAnsi="Times New Roman"/>
          <w:sz w:val="24"/>
          <w:szCs w:val="24"/>
        </w:rPr>
        <w:t xml:space="preserve"> David Stasavage</w:t>
      </w:r>
      <w:r w:rsidR="001F09CB">
        <w:rPr>
          <w:rFonts w:ascii="Times New Roman" w:hAnsi="Times New Roman"/>
          <w:sz w:val="24"/>
          <w:szCs w:val="24"/>
        </w:rPr>
        <w:t xml:space="preserve"> (2007)</w:t>
      </w:r>
      <w:r w:rsidR="002C7D09">
        <w:rPr>
          <w:rFonts w:ascii="Times New Roman" w:hAnsi="Times New Roman"/>
          <w:sz w:val="24"/>
          <w:szCs w:val="24"/>
        </w:rPr>
        <w:t xml:space="preserve"> </w:t>
      </w:r>
      <w:r w:rsidR="002B094C">
        <w:rPr>
          <w:rFonts w:ascii="Times New Roman" w:hAnsi="Times New Roman"/>
          <w:sz w:val="24"/>
          <w:szCs w:val="24"/>
        </w:rPr>
        <w:t xml:space="preserve">develops a model showing </w:t>
      </w:r>
      <w:r w:rsidR="009C4096">
        <w:rPr>
          <w:rFonts w:ascii="Times New Roman" w:hAnsi="Times New Roman"/>
          <w:sz w:val="24"/>
          <w:szCs w:val="24"/>
        </w:rPr>
        <w:t>transparency’s</w:t>
      </w:r>
      <w:r w:rsidR="002B094C">
        <w:rPr>
          <w:rFonts w:ascii="Times New Roman" w:hAnsi="Times New Roman"/>
          <w:sz w:val="24"/>
          <w:szCs w:val="24"/>
        </w:rPr>
        <w:t xml:space="preserve"> influence on </w:t>
      </w:r>
      <w:r w:rsidR="002C7D09">
        <w:rPr>
          <w:rFonts w:ascii="Times New Roman" w:hAnsi="Times New Roman"/>
          <w:sz w:val="24"/>
          <w:szCs w:val="24"/>
        </w:rPr>
        <w:t>polarization</w:t>
      </w:r>
      <w:r w:rsidR="001F09CB">
        <w:rPr>
          <w:rFonts w:ascii="Times New Roman" w:hAnsi="Times New Roman"/>
          <w:sz w:val="24"/>
          <w:szCs w:val="24"/>
        </w:rPr>
        <w:t>.</w:t>
      </w:r>
    </w:p>
    <w:p w14:paraId="0D5F164B" w14:textId="0CBC20B0" w:rsidR="00403DD8" w:rsidRPr="0077652C" w:rsidRDefault="00403DD8" w:rsidP="00403DD8">
      <w:pPr>
        <w:spacing w:line="360" w:lineRule="auto"/>
        <w:ind w:firstLine="720"/>
        <w:rPr>
          <w:rFonts w:ascii="Times New Roman" w:hAnsi="Times New Roman"/>
          <w:sz w:val="24"/>
          <w:szCs w:val="24"/>
        </w:rPr>
      </w:pPr>
      <w:r>
        <w:rPr>
          <w:rFonts w:ascii="Times New Roman" w:hAnsi="Times New Roman"/>
          <w:sz w:val="24"/>
          <w:szCs w:val="24"/>
        </w:rPr>
        <w:t xml:space="preserve">What happens when </w:t>
      </w:r>
      <w:r w:rsidR="001E23D1">
        <w:rPr>
          <w:rFonts w:ascii="Times New Roman" w:hAnsi="Times New Roman"/>
          <w:sz w:val="24"/>
          <w:szCs w:val="24"/>
        </w:rPr>
        <w:t>deliberation</w:t>
      </w:r>
      <w:r>
        <w:rPr>
          <w:rFonts w:ascii="Times New Roman" w:hAnsi="Times New Roman"/>
          <w:sz w:val="24"/>
          <w:szCs w:val="24"/>
        </w:rPr>
        <w:t xml:space="preserve"> occurs in secret? Once again, we face trade-offs. </w:t>
      </w:r>
      <w:r w:rsidR="0077652C">
        <w:rPr>
          <w:rFonts w:ascii="Times New Roman" w:hAnsi="Times New Roman"/>
          <w:sz w:val="24"/>
          <w:szCs w:val="24"/>
        </w:rPr>
        <w:t xml:space="preserve">A desirable feature of secret debate is that it can raise the quality of discourse. </w:t>
      </w:r>
      <w:r w:rsidR="00B01A1C">
        <w:rPr>
          <w:rFonts w:ascii="Times New Roman" w:hAnsi="Times New Roman"/>
          <w:sz w:val="24"/>
          <w:szCs w:val="24"/>
        </w:rPr>
        <w:t xml:space="preserve">When behind closed doors, </w:t>
      </w:r>
      <w:r w:rsidR="0077652C">
        <w:rPr>
          <w:rFonts w:ascii="Times New Roman" w:hAnsi="Times New Roman"/>
          <w:sz w:val="24"/>
          <w:szCs w:val="24"/>
        </w:rPr>
        <w:t xml:space="preserve">debaters can change their minds and compromise without being dubbed a “flip-flopper.” Secret debate is also likely to calm partisan sentiment, and allow for persons to explore new ideas without fear of their words one day being weaponized against them. Elster makes the case for secret deliberation’s benefits by </w:t>
      </w:r>
      <w:r w:rsidR="0077652C" w:rsidRPr="0077652C">
        <w:rPr>
          <w:rFonts w:ascii="Times New Roman" w:hAnsi="Times New Roman" w:cs="Times New Roman"/>
          <w:sz w:val="24"/>
          <w:szCs w:val="24"/>
        </w:rPr>
        <w:t>comparing the United States</w:t>
      </w:r>
      <w:r w:rsidR="00F507B3">
        <w:rPr>
          <w:rFonts w:ascii="Times New Roman" w:hAnsi="Times New Roman" w:cs="Times New Roman"/>
          <w:sz w:val="24"/>
          <w:szCs w:val="24"/>
        </w:rPr>
        <w:t>’</w:t>
      </w:r>
      <w:r w:rsidR="0077652C" w:rsidRPr="0077652C">
        <w:rPr>
          <w:rFonts w:ascii="Times New Roman" w:hAnsi="Times New Roman" w:cs="Times New Roman"/>
          <w:sz w:val="24"/>
          <w:szCs w:val="24"/>
        </w:rPr>
        <w:t xml:space="preserve"> Constitutional Convention (which occurred behind closed doors) to France’s </w:t>
      </w:r>
      <w:r w:rsidR="0077652C" w:rsidRPr="0077652C">
        <w:rPr>
          <w:rFonts w:ascii="Times New Roman" w:hAnsi="Times New Roman" w:cs="Times New Roman"/>
          <w:color w:val="222222"/>
          <w:sz w:val="24"/>
          <w:szCs w:val="24"/>
          <w:shd w:val="clear" w:color="auto" w:fill="FFFFFF"/>
        </w:rPr>
        <w:t>Assemblée Constituante</w:t>
      </w:r>
      <w:r w:rsidR="0077652C">
        <w:rPr>
          <w:rFonts w:ascii="Times New Roman" w:hAnsi="Times New Roman" w:cs="Times New Roman"/>
          <w:color w:val="222222"/>
          <w:sz w:val="24"/>
          <w:szCs w:val="24"/>
          <w:shd w:val="clear" w:color="auto" w:fill="FFFFFF"/>
        </w:rPr>
        <w:t xml:space="preserve"> (which was</w:t>
      </w:r>
      <w:r w:rsidR="00AE0894">
        <w:rPr>
          <w:rFonts w:ascii="Times New Roman" w:hAnsi="Times New Roman" w:cs="Times New Roman"/>
          <w:color w:val="222222"/>
          <w:sz w:val="24"/>
          <w:szCs w:val="24"/>
          <w:shd w:val="clear" w:color="auto" w:fill="FFFFFF"/>
        </w:rPr>
        <w:t xml:space="preserve"> open to the</w:t>
      </w:r>
      <w:r w:rsidR="0077652C">
        <w:rPr>
          <w:rFonts w:ascii="Times New Roman" w:hAnsi="Times New Roman" w:cs="Times New Roman"/>
          <w:color w:val="222222"/>
          <w:sz w:val="24"/>
          <w:szCs w:val="24"/>
          <w:shd w:val="clear" w:color="auto" w:fill="FFFFFF"/>
        </w:rPr>
        <w:t xml:space="preserve"> public). He writes: “Many of the debates at the Federal Convention were indeed of high quality: remarkably </w:t>
      </w:r>
      <w:r w:rsidR="0077652C" w:rsidRPr="0077652C">
        <w:rPr>
          <w:rFonts w:ascii="Times New Roman" w:hAnsi="Times New Roman" w:cs="Times New Roman"/>
          <w:color w:val="222222"/>
          <w:sz w:val="24"/>
          <w:szCs w:val="24"/>
          <w:shd w:val="clear" w:color="auto" w:fill="FFFFFF"/>
        </w:rPr>
        <w:t>free from cant and remarkably grounded in rational argument. By contrast, the discussion</w:t>
      </w:r>
      <w:r w:rsidR="00F507B3">
        <w:rPr>
          <w:rFonts w:ascii="Times New Roman" w:hAnsi="Times New Roman" w:cs="Times New Roman"/>
          <w:color w:val="222222"/>
          <w:sz w:val="24"/>
          <w:szCs w:val="24"/>
          <w:shd w:val="clear" w:color="auto" w:fill="FFFFFF"/>
        </w:rPr>
        <w:t>s</w:t>
      </w:r>
      <w:r w:rsidR="0077652C" w:rsidRPr="0077652C">
        <w:rPr>
          <w:rFonts w:ascii="Times New Roman" w:hAnsi="Times New Roman" w:cs="Times New Roman"/>
          <w:color w:val="222222"/>
          <w:sz w:val="24"/>
          <w:szCs w:val="24"/>
          <w:shd w:val="clear" w:color="auto" w:fill="FFFFFF"/>
        </w:rPr>
        <w:t xml:space="preserve"> of the </w:t>
      </w:r>
      <w:r w:rsidR="0077652C" w:rsidRPr="0077652C">
        <w:rPr>
          <w:rFonts w:ascii="Times New Roman" w:hAnsi="Times New Roman" w:cs="Times New Roman"/>
          <w:i/>
          <w:iCs/>
          <w:color w:val="222222"/>
          <w:sz w:val="24"/>
          <w:szCs w:val="24"/>
          <w:shd w:val="clear" w:color="auto" w:fill="FFFFFF"/>
        </w:rPr>
        <w:t>Assemblée Constituante</w:t>
      </w:r>
      <w:r w:rsidR="0077652C">
        <w:rPr>
          <w:rFonts w:ascii="Times New Roman" w:hAnsi="Times New Roman" w:cs="Times New Roman"/>
          <w:i/>
          <w:iCs/>
          <w:color w:val="222222"/>
          <w:sz w:val="24"/>
          <w:szCs w:val="24"/>
          <w:shd w:val="clear" w:color="auto" w:fill="FFFFFF"/>
        </w:rPr>
        <w:t xml:space="preserve"> </w:t>
      </w:r>
      <w:r w:rsidR="0077652C">
        <w:rPr>
          <w:rFonts w:ascii="Times New Roman" w:hAnsi="Times New Roman" w:cs="Times New Roman"/>
          <w:color w:val="222222"/>
          <w:sz w:val="24"/>
          <w:szCs w:val="24"/>
          <w:shd w:val="clear" w:color="auto" w:fill="FFFFFF"/>
        </w:rPr>
        <w:t xml:space="preserve">were heavily tainted with rhetoric, demagoguery, and overbidding” (Elster 1995: 251). </w:t>
      </w:r>
    </w:p>
    <w:p w14:paraId="1206371B" w14:textId="3036B1E4" w:rsidR="00F20EA5" w:rsidRDefault="00403DD8" w:rsidP="00F20EA5">
      <w:pPr>
        <w:spacing w:line="360" w:lineRule="auto"/>
        <w:ind w:firstLine="720"/>
        <w:rPr>
          <w:rFonts w:ascii="Times New Roman" w:hAnsi="Times New Roman"/>
          <w:sz w:val="24"/>
          <w:szCs w:val="24"/>
        </w:rPr>
      </w:pPr>
      <w:r>
        <w:rPr>
          <w:rFonts w:ascii="Times New Roman" w:hAnsi="Times New Roman"/>
          <w:sz w:val="24"/>
          <w:szCs w:val="24"/>
        </w:rPr>
        <w:t xml:space="preserve">Secret </w:t>
      </w:r>
      <w:r w:rsidR="0018696C">
        <w:rPr>
          <w:rFonts w:ascii="Times New Roman" w:hAnsi="Times New Roman"/>
          <w:sz w:val="24"/>
          <w:szCs w:val="24"/>
        </w:rPr>
        <w:t>deliberation</w:t>
      </w:r>
      <w:r>
        <w:rPr>
          <w:rFonts w:ascii="Times New Roman" w:hAnsi="Times New Roman"/>
          <w:sz w:val="24"/>
          <w:szCs w:val="24"/>
        </w:rPr>
        <w:t xml:space="preserve"> also harbors significant drawbacks. </w:t>
      </w:r>
      <w:r w:rsidR="00F20EA5">
        <w:rPr>
          <w:rFonts w:ascii="Times New Roman" w:hAnsi="Times New Roman"/>
          <w:sz w:val="24"/>
          <w:szCs w:val="24"/>
        </w:rPr>
        <w:t xml:space="preserve">Instead of relying on impartial arguments, debate behind closed doors will often </w:t>
      </w:r>
      <w:r w:rsidR="00430CA3">
        <w:rPr>
          <w:rFonts w:ascii="Times New Roman" w:hAnsi="Times New Roman"/>
          <w:sz w:val="24"/>
          <w:szCs w:val="24"/>
        </w:rPr>
        <w:t>result</w:t>
      </w:r>
      <w:r w:rsidR="00F20EA5">
        <w:rPr>
          <w:rFonts w:ascii="Times New Roman" w:hAnsi="Times New Roman"/>
          <w:sz w:val="24"/>
          <w:szCs w:val="24"/>
        </w:rPr>
        <w:t xml:space="preserve"> in self-interested bargaining. With the </w:t>
      </w:r>
      <w:r w:rsidR="00F20EA5">
        <w:rPr>
          <w:rFonts w:ascii="Times New Roman" w:hAnsi="Times New Roman"/>
          <w:sz w:val="24"/>
          <w:szCs w:val="24"/>
        </w:rPr>
        <w:lastRenderedPageBreak/>
        <w:t xml:space="preserve">civilizing force of hypocrisy no longer in play, deliberators can get right down to brass </w:t>
      </w:r>
      <w:r w:rsidR="00430CA3">
        <w:rPr>
          <w:rFonts w:ascii="Times New Roman" w:hAnsi="Times New Roman"/>
          <w:sz w:val="24"/>
          <w:szCs w:val="24"/>
        </w:rPr>
        <w:t>tacks</w:t>
      </w:r>
      <w:r w:rsidR="00F20EA5">
        <w:rPr>
          <w:rFonts w:ascii="Times New Roman" w:hAnsi="Times New Roman"/>
          <w:sz w:val="24"/>
          <w:szCs w:val="24"/>
        </w:rPr>
        <w:t xml:space="preserve">. As Elster phrases it: “Whereas bargaining in public over the public interest is almost an oxymoron, there is less opprobrium attached to interest-based bargaining behind closed doors” (Elster 2013: 230). The fact that the façade of impartiality is dropped when deliberation is </w:t>
      </w:r>
      <w:r w:rsidR="00430CA3">
        <w:rPr>
          <w:rFonts w:ascii="Times New Roman" w:hAnsi="Times New Roman"/>
          <w:sz w:val="24"/>
          <w:szCs w:val="24"/>
        </w:rPr>
        <w:t xml:space="preserve">held in </w:t>
      </w:r>
      <w:r w:rsidR="00F600A0">
        <w:rPr>
          <w:rFonts w:ascii="Times New Roman" w:hAnsi="Times New Roman"/>
          <w:sz w:val="24"/>
          <w:szCs w:val="24"/>
        </w:rPr>
        <w:t>secret</w:t>
      </w:r>
      <w:r w:rsidR="00F20EA5">
        <w:rPr>
          <w:rFonts w:ascii="Times New Roman" w:hAnsi="Times New Roman"/>
          <w:sz w:val="24"/>
          <w:szCs w:val="24"/>
        </w:rPr>
        <w:t xml:space="preserve"> </w:t>
      </w:r>
      <w:r w:rsidR="001800F1">
        <w:rPr>
          <w:rFonts w:ascii="Times New Roman" w:hAnsi="Times New Roman"/>
          <w:sz w:val="24"/>
          <w:szCs w:val="24"/>
        </w:rPr>
        <w:t>can have</w:t>
      </w:r>
      <w:r w:rsidR="00F20EA5">
        <w:rPr>
          <w:rFonts w:ascii="Times New Roman" w:hAnsi="Times New Roman"/>
          <w:sz w:val="24"/>
          <w:szCs w:val="24"/>
        </w:rPr>
        <w:t xml:space="preserve"> far-reaching implications</w:t>
      </w:r>
      <w:r w:rsidR="001800F1">
        <w:rPr>
          <w:rFonts w:ascii="Times New Roman" w:hAnsi="Times New Roman"/>
          <w:sz w:val="24"/>
          <w:szCs w:val="24"/>
        </w:rPr>
        <w:t xml:space="preserve"> on the policies ultimately selected</w:t>
      </w:r>
      <w:r w:rsidR="00F20EA5">
        <w:rPr>
          <w:rFonts w:ascii="Times New Roman" w:hAnsi="Times New Roman"/>
          <w:sz w:val="24"/>
          <w:szCs w:val="24"/>
        </w:rPr>
        <w:t xml:space="preserve">. </w:t>
      </w:r>
    </w:p>
    <w:p w14:paraId="3495F52C" w14:textId="20D55799" w:rsidR="00403DD8" w:rsidRDefault="00F20EA5" w:rsidP="00F20EA5">
      <w:pPr>
        <w:spacing w:line="360" w:lineRule="auto"/>
        <w:rPr>
          <w:rFonts w:ascii="Times New Roman" w:hAnsi="Times New Roman"/>
          <w:sz w:val="24"/>
          <w:szCs w:val="24"/>
        </w:rPr>
      </w:pPr>
      <w:r>
        <w:rPr>
          <w:rFonts w:ascii="Times New Roman" w:hAnsi="Times New Roman"/>
          <w:sz w:val="24"/>
          <w:szCs w:val="24"/>
        </w:rPr>
        <w:tab/>
      </w:r>
      <w:r w:rsidR="007E5FD4">
        <w:rPr>
          <w:rFonts w:ascii="Times New Roman" w:hAnsi="Times New Roman"/>
          <w:sz w:val="24"/>
          <w:szCs w:val="24"/>
        </w:rPr>
        <w:t>There exists excellent empirical analysis of transparency’s effects on deliberation</w:t>
      </w:r>
      <w:r w:rsidR="00E02F3F">
        <w:rPr>
          <w:rFonts w:ascii="Times New Roman" w:hAnsi="Times New Roman"/>
          <w:sz w:val="24"/>
          <w:szCs w:val="24"/>
        </w:rPr>
        <w:t xml:space="preserve">. </w:t>
      </w:r>
      <w:r w:rsidR="00430CA3">
        <w:rPr>
          <w:rFonts w:ascii="Times New Roman" w:hAnsi="Times New Roman"/>
          <w:sz w:val="24"/>
          <w:szCs w:val="24"/>
        </w:rPr>
        <w:t>The Federal Open Market Committee</w:t>
      </w:r>
      <w:r w:rsidR="00E02F3F">
        <w:rPr>
          <w:rFonts w:ascii="Times New Roman" w:hAnsi="Times New Roman"/>
          <w:sz w:val="24"/>
          <w:szCs w:val="24"/>
        </w:rPr>
        <w:t xml:space="preserve"> (FOMC)</w:t>
      </w:r>
      <w:r w:rsidR="00430CA3">
        <w:rPr>
          <w:rFonts w:ascii="Times New Roman" w:hAnsi="Times New Roman"/>
          <w:sz w:val="24"/>
          <w:szCs w:val="24"/>
        </w:rPr>
        <w:t xml:space="preserve"> deliberates in secret. Prior to 1993, the FOMC would release the votes of committee members and summary minutes after each meeting.</w:t>
      </w:r>
      <w:r w:rsidR="00430CA3" w:rsidRPr="00430CA3">
        <w:rPr>
          <w:rFonts w:ascii="Times New Roman" w:hAnsi="Times New Roman"/>
          <w:sz w:val="24"/>
          <w:szCs w:val="24"/>
        </w:rPr>
        <w:t xml:space="preserve"> </w:t>
      </w:r>
      <w:r w:rsidR="00430CA3">
        <w:rPr>
          <w:rFonts w:ascii="Times New Roman" w:hAnsi="Times New Roman"/>
          <w:sz w:val="24"/>
          <w:szCs w:val="24"/>
        </w:rPr>
        <w:t>But under pressure from Congress, the FOMC agreed to begin releasing full transcripts of their meetings under a five-year delay.</w:t>
      </w:r>
      <w:r w:rsidR="00430CA3" w:rsidRPr="00430CA3">
        <w:rPr>
          <w:rFonts w:ascii="Times New Roman" w:hAnsi="Times New Roman"/>
          <w:sz w:val="24"/>
          <w:szCs w:val="24"/>
        </w:rPr>
        <w:t xml:space="preserve"> </w:t>
      </w:r>
      <w:r w:rsidR="00430CA3">
        <w:rPr>
          <w:rFonts w:ascii="Times New Roman" w:hAnsi="Times New Roman"/>
          <w:sz w:val="24"/>
          <w:szCs w:val="24"/>
        </w:rPr>
        <w:t xml:space="preserve">Along with the decision to publish transcripts at a five-year delay, the FOMC also decided to retroactively publish transcripts dating back to 1976. This is important, because prior to 1993 deliberators in the FOMC did </w:t>
      </w:r>
      <w:r w:rsidR="00430CA3" w:rsidRPr="004224A3">
        <w:rPr>
          <w:rFonts w:ascii="Times New Roman" w:hAnsi="Times New Roman"/>
          <w:i/>
          <w:sz w:val="24"/>
          <w:szCs w:val="24"/>
        </w:rPr>
        <w:t>not</w:t>
      </w:r>
      <w:r w:rsidR="00430CA3">
        <w:rPr>
          <w:rFonts w:ascii="Times New Roman" w:hAnsi="Times New Roman"/>
          <w:sz w:val="24"/>
          <w:szCs w:val="24"/>
        </w:rPr>
        <w:t xml:space="preserve"> think the recordings of their deliberation would ever see the light</w:t>
      </w:r>
      <w:r w:rsidR="00107B02">
        <w:rPr>
          <w:rFonts w:ascii="Times New Roman" w:hAnsi="Times New Roman"/>
          <w:sz w:val="24"/>
          <w:szCs w:val="24"/>
        </w:rPr>
        <w:t xml:space="preserve"> of</w:t>
      </w:r>
      <w:r w:rsidR="00430CA3">
        <w:rPr>
          <w:rFonts w:ascii="Times New Roman" w:hAnsi="Times New Roman"/>
          <w:sz w:val="24"/>
          <w:szCs w:val="24"/>
        </w:rPr>
        <w:t xml:space="preserve"> day</w:t>
      </w:r>
      <w:r w:rsidR="00430CA3" w:rsidRPr="00DA1FCE">
        <w:rPr>
          <w:rFonts w:ascii="Times New Roman" w:hAnsi="Times New Roman"/>
          <w:sz w:val="24"/>
          <w:szCs w:val="24"/>
        </w:rPr>
        <w:t>.</w:t>
      </w:r>
      <w:r w:rsidR="00430CA3">
        <w:rPr>
          <w:rFonts w:ascii="Times New Roman" w:hAnsi="Times New Roman"/>
          <w:sz w:val="24"/>
          <w:szCs w:val="24"/>
        </w:rPr>
        <w:t xml:space="preserve"> After 1993 deliberators </w:t>
      </w:r>
      <w:r w:rsidR="00430CA3" w:rsidRPr="004224A3">
        <w:rPr>
          <w:rFonts w:ascii="Times New Roman" w:hAnsi="Times New Roman"/>
          <w:i/>
          <w:sz w:val="24"/>
          <w:szCs w:val="24"/>
        </w:rPr>
        <w:t>did</w:t>
      </w:r>
      <w:r w:rsidR="00430CA3">
        <w:rPr>
          <w:rFonts w:ascii="Times New Roman" w:hAnsi="Times New Roman"/>
          <w:sz w:val="24"/>
          <w:szCs w:val="24"/>
        </w:rPr>
        <w:t xml:space="preserve"> know that what they say would eventually be publicized.</w:t>
      </w:r>
      <w:r w:rsidR="00430CA3" w:rsidRPr="00DA1FCE">
        <w:rPr>
          <w:rFonts w:ascii="Times New Roman" w:hAnsi="Times New Roman"/>
          <w:sz w:val="24"/>
          <w:szCs w:val="24"/>
        </w:rPr>
        <w:t xml:space="preserve"> </w:t>
      </w:r>
      <w:r w:rsidR="00430CA3">
        <w:rPr>
          <w:rFonts w:ascii="Times New Roman" w:hAnsi="Times New Roman"/>
          <w:sz w:val="24"/>
          <w:szCs w:val="24"/>
        </w:rPr>
        <w:t xml:space="preserve">We thus have a natural experiment allowing us to examine whether </w:t>
      </w:r>
      <w:r w:rsidR="006B275B">
        <w:rPr>
          <w:rFonts w:ascii="Times New Roman" w:hAnsi="Times New Roman"/>
          <w:sz w:val="24"/>
          <w:szCs w:val="24"/>
        </w:rPr>
        <w:t xml:space="preserve">increased </w:t>
      </w:r>
      <w:r w:rsidR="00FF02C8">
        <w:rPr>
          <w:rFonts w:ascii="Times New Roman" w:hAnsi="Times New Roman"/>
          <w:sz w:val="24"/>
          <w:szCs w:val="24"/>
        </w:rPr>
        <w:t>transparency</w:t>
      </w:r>
      <w:r w:rsidR="00430CA3">
        <w:rPr>
          <w:rFonts w:ascii="Times New Roman" w:hAnsi="Times New Roman"/>
          <w:sz w:val="24"/>
          <w:szCs w:val="24"/>
        </w:rPr>
        <w:t xml:space="preserve"> has any effect on the content of deliberation.</w:t>
      </w:r>
      <w:r w:rsidR="00E02F3F">
        <w:rPr>
          <w:rFonts w:ascii="Times New Roman" w:hAnsi="Times New Roman"/>
          <w:sz w:val="24"/>
          <w:szCs w:val="24"/>
        </w:rPr>
        <w:t xml:space="preserve"> </w:t>
      </w:r>
      <w:r w:rsidR="00455809">
        <w:rPr>
          <w:rFonts w:ascii="Times New Roman" w:hAnsi="Times New Roman"/>
          <w:sz w:val="24"/>
          <w:szCs w:val="24"/>
        </w:rPr>
        <w:t>It does</w:t>
      </w:r>
      <w:r w:rsidR="00E02F3F">
        <w:rPr>
          <w:rFonts w:ascii="Times New Roman" w:hAnsi="Times New Roman"/>
          <w:sz w:val="24"/>
          <w:szCs w:val="24"/>
        </w:rPr>
        <w:t>.</w:t>
      </w:r>
      <w:r w:rsidR="00430CA3" w:rsidRPr="00430CA3">
        <w:rPr>
          <w:rFonts w:ascii="Times New Roman" w:hAnsi="Times New Roman"/>
          <w:sz w:val="24"/>
          <w:szCs w:val="24"/>
        </w:rPr>
        <w:t xml:space="preserve"> </w:t>
      </w:r>
      <w:r w:rsidR="00430CA3">
        <w:rPr>
          <w:rFonts w:ascii="Times New Roman" w:hAnsi="Times New Roman"/>
          <w:sz w:val="24"/>
          <w:szCs w:val="24"/>
        </w:rPr>
        <w:t xml:space="preserve">Economists </w:t>
      </w:r>
      <w:r w:rsidR="00430CA3" w:rsidRPr="00DA1FCE">
        <w:rPr>
          <w:rFonts w:ascii="Times New Roman" w:hAnsi="Times New Roman"/>
          <w:sz w:val="24"/>
          <w:szCs w:val="24"/>
        </w:rPr>
        <w:t xml:space="preserve">Ellen E. Meade and David Stasavage </w:t>
      </w:r>
      <w:r w:rsidR="00430CA3">
        <w:rPr>
          <w:rFonts w:ascii="Times New Roman" w:hAnsi="Times New Roman"/>
          <w:sz w:val="24"/>
          <w:szCs w:val="24"/>
        </w:rPr>
        <w:t>find that participants are “</w:t>
      </w:r>
      <w:r w:rsidR="00430CA3" w:rsidRPr="00DA1FCE">
        <w:rPr>
          <w:rFonts w:ascii="Times New Roman" w:hAnsi="Times New Roman"/>
          <w:sz w:val="24"/>
          <w:szCs w:val="24"/>
        </w:rPr>
        <w:t>significantly less likely to express verbal dissents on policy decisions since 1993</w:t>
      </w:r>
      <w:r w:rsidR="00430CA3">
        <w:rPr>
          <w:rFonts w:ascii="Times New Roman" w:hAnsi="Times New Roman"/>
          <w:sz w:val="24"/>
          <w:szCs w:val="24"/>
        </w:rPr>
        <w:t>” (Meade and Stasavage 2008: 698).</w:t>
      </w:r>
      <w:r w:rsidR="00430CA3">
        <w:rPr>
          <w:rStyle w:val="FootnoteReference"/>
          <w:rFonts w:ascii="Times New Roman" w:hAnsi="Times New Roman"/>
          <w:sz w:val="24"/>
          <w:szCs w:val="24"/>
        </w:rPr>
        <w:footnoteReference w:id="7"/>
      </w:r>
      <w:r w:rsidR="00430CA3">
        <w:rPr>
          <w:rFonts w:ascii="Times New Roman" w:hAnsi="Times New Roman"/>
          <w:sz w:val="24"/>
          <w:szCs w:val="24"/>
        </w:rPr>
        <w:t xml:space="preserve"> </w:t>
      </w:r>
    </w:p>
    <w:p w14:paraId="41DF317E" w14:textId="27605E59" w:rsidR="00345AB7" w:rsidRDefault="00E02F3F" w:rsidP="00E02F3F">
      <w:pPr>
        <w:spacing w:line="360" w:lineRule="auto"/>
        <w:rPr>
          <w:rFonts w:ascii="Times New Roman" w:hAnsi="Times New Roman"/>
          <w:sz w:val="24"/>
          <w:szCs w:val="24"/>
        </w:rPr>
      </w:pPr>
      <w:r>
        <w:rPr>
          <w:rFonts w:ascii="Times New Roman" w:hAnsi="Times New Roman"/>
          <w:sz w:val="24"/>
          <w:szCs w:val="24"/>
        </w:rPr>
        <w:tab/>
        <w:t>Meade and Stasavage find that increased transparency has a stultifying effect on deliberation. However, it is not fully clear how their finding – that participants are less likely to express dissent – fits in with the theoretical predictions</w:t>
      </w:r>
      <w:r w:rsidR="003236EA">
        <w:rPr>
          <w:rFonts w:ascii="Times New Roman" w:hAnsi="Times New Roman"/>
          <w:sz w:val="24"/>
          <w:szCs w:val="24"/>
        </w:rPr>
        <w:t xml:space="preserve"> made by</w:t>
      </w:r>
      <w:r>
        <w:rPr>
          <w:rFonts w:ascii="Times New Roman" w:hAnsi="Times New Roman"/>
          <w:sz w:val="24"/>
          <w:szCs w:val="24"/>
        </w:rPr>
        <w:t xml:space="preserve"> Elster and Chambers. What this really calls for is a more careful enumeration of the benefits and drawbacks of </w:t>
      </w:r>
      <w:r w:rsidR="00E40438">
        <w:rPr>
          <w:rFonts w:ascii="Times New Roman" w:hAnsi="Times New Roman"/>
          <w:sz w:val="24"/>
          <w:szCs w:val="24"/>
        </w:rPr>
        <w:t>transparent</w:t>
      </w:r>
      <w:r>
        <w:rPr>
          <w:rFonts w:ascii="Times New Roman" w:hAnsi="Times New Roman"/>
          <w:sz w:val="24"/>
          <w:szCs w:val="24"/>
        </w:rPr>
        <w:t xml:space="preserve"> versus </w:t>
      </w:r>
      <w:r w:rsidR="00E40438">
        <w:rPr>
          <w:rFonts w:ascii="Times New Roman" w:hAnsi="Times New Roman"/>
          <w:sz w:val="24"/>
          <w:szCs w:val="24"/>
        </w:rPr>
        <w:t>secret</w:t>
      </w:r>
      <w:r>
        <w:rPr>
          <w:rFonts w:ascii="Times New Roman" w:hAnsi="Times New Roman"/>
          <w:sz w:val="24"/>
          <w:szCs w:val="24"/>
        </w:rPr>
        <w:t xml:space="preserve"> deliberation, </w:t>
      </w:r>
      <w:r w:rsidR="00766D5A">
        <w:rPr>
          <w:rFonts w:ascii="Times New Roman" w:hAnsi="Times New Roman"/>
          <w:sz w:val="24"/>
          <w:szCs w:val="24"/>
        </w:rPr>
        <w:t>one</w:t>
      </w:r>
      <w:r>
        <w:rPr>
          <w:rFonts w:ascii="Times New Roman" w:hAnsi="Times New Roman"/>
          <w:sz w:val="24"/>
          <w:szCs w:val="24"/>
        </w:rPr>
        <w:t xml:space="preserve"> that works more closely alongside existing social science work. Transparency clearly does influence the quality</w:t>
      </w:r>
      <w:r w:rsidR="00BB49EC">
        <w:rPr>
          <w:rFonts w:ascii="Times New Roman" w:hAnsi="Times New Roman"/>
          <w:sz w:val="24"/>
          <w:szCs w:val="24"/>
        </w:rPr>
        <w:t xml:space="preserve"> of</w:t>
      </w:r>
      <w:r>
        <w:rPr>
          <w:rFonts w:ascii="Times New Roman" w:hAnsi="Times New Roman"/>
          <w:sz w:val="24"/>
          <w:szCs w:val="24"/>
        </w:rPr>
        <w:t xml:space="preserve"> discourse, but more work needs to be done getting precise on what </w:t>
      </w:r>
      <w:r w:rsidR="00795FA6">
        <w:rPr>
          <w:rFonts w:ascii="Times New Roman" w:hAnsi="Times New Roman"/>
          <w:sz w:val="24"/>
          <w:szCs w:val="24"/>
        </w:rPr>
        <w:t xml:space="preserve">these exact </w:t>
      </w:r>
      <w:r>
        <w:rPr>
          <w:rFonts w:ascii="Times New Roman" w:hAnsi="Times New Roman"/>
          <w:sz w:val="24"/>
          <w:szCs w:val="24"/>
        </w:rPr>
        <w:t xml:space="preserve">effects are.  </w:t>
      </w:r>
    </w:p>
    <w:p w14:paraId="1840A1B0" w14:textId="2EAA427C" w:rsidR="00A60C10" w:rsidRPr="00E02F3F" w:rsidRDefault="00A60C10" w:rsidP="00E02F3F">
      <w:pPr>
        <w:spacing w:line="360" w:lineRule="auto"/>
        <w:rPr>
          <w:rFonts w:ascii="Times New Roman" w:hAnsi="Times New Roman"/>
          <w:sz w:val="24"/>
          <w:szCs w:val="24"/>
        </w:rPr>
      </w:pPr>
      <w:r>
        <w:rPr>
          <w:rFonts w:ascii="Times New Roman" w:hAnsi="Times New Roman"/>
          <w:sz w:val="24"/>
          <w:szCs w:val="24"/>
        </w:rPr>
        <w:tab/>
        <w:t>What to do in the face of</w:t>
      </w:r>
      <w:r w:rsidR="00810047">
        <w:rPr>
          <w:rFonts w:ascii="Times New Roman" w:hAnsi="Times New Roman"/>
          <w:sz w:val="24"/>
          <w:szCs w:val="24"/>
        </w:rPr>
        <w:t xml:space="preserve"> both</w:t>
      </w:r>
      <w:r>
        <w:rPr>
          <w:rFonts w:ascii="Times New Roman" w:hAnsi="Times New Roman"/>
          <w:sz w:val="24"/>
          <w:szCs w:val="24"/>
        </w:rPr>
        <w:t xml:space="preserve"> benefits and drawbacks associated with </w:t>
      </w:r>
      <w:r w:rsidR="00E40438">
        <w:rPr>
          <w:rFonts w:ascii="Times New Roman" w:hAnsi="Times New Roman"/>
          <w:sz w:val="24"/>
          <w:szCs w:val="24"/>
        </w:rPr>
        <w:t>transparent</w:t>
      </w:r>
      <w:r>
        <w:rPr>
          <w:rFonts w:ascii="Times New Roman" w:hAnsi="Times New Roman"/>
          <w:sz w:val="24"/>
          <w:szCs w:val="24"/>
        </w:rPr>
        <w:t xml:space="preserve"> and secret deliberation? Some view this problem as intractable, holding that “the net impact of the choice of one or the other mode of decision making on the quality of the decision seems, </w:t>
      </w:r>
      <w:r>
        <w:rPr>
          <w:rFonts w:ascii="Times New Roman" w:hAnsi="Times New Roman"/>
          <w:sz w:val="24"/>
          <w:szCs w:val="24"/>
        </w:rPr>
        <w:lastRenderedPageBreak/>
        <w:t>therefore, to be indeterminate” (Elster 2014: 165). Amy Gutman</w:t>
      </w:r>
      <w:r w:rsidR="007C5CE2">
        <w:rPr>
          <w:rFonts w:ascii="Times New Roman" w:hAnsi="Times New Roman"/>
          <w:sz w:val="24"/>
          <w:szCs w:val="24"/>
        </w:rPr>
        <w:t>n</w:t>
      </w:r>
      <w:r>
        <w:rPr>
          <w:rFonts w:ascii="Times New Roman" w:hAnsi="Times New Roman"/>
          <w:sz w:val="24"/>
          <w:szCs w:val="24"/>
        </w:rPr>
        <w:t xml:space="preserve"> and Dennis Thompson argue that secret deliberation is</w:t>
      </w:r>
      <w:r w:rsidR="00CB4ED5">
        <w:rPr>
          <w:rFonts w:ascii="Times New Roman" w:hAnsi="Times New Roman"/>
          <w:sz w:val="24"/>
          <w:szCs w:val="24"/>
        </w:rPr>
        <w:t xml:space="preserve"> a</w:t>
      </w:r>
      <w:r>
        <w:rPr>
          <w:rFonts w:ascii="Times New Roman" w:hAnsi="Times New Roman"/>
          <w:sz w:val="24"/>
          <w:szCs w:val="24"/>
        </w:rPr>
        <w:t xml:space="preserve"> reasonable institutional tool, so long as there is </w:t>
      </w:r>
      <w:r w:rsidR="00CB4ED5">
        <w:rPr>
          <w:rFonts w:ascii="Times New Roman" w:hAnsi="Times New Roman"/>
          <w:sz w:val="24"/>
          <w:szCs w:val="24"/>
        </w:rPr>
        <w:t>public debate about it</w:t>
      </w:r>
      <w:r w:rsidR="00935719">
        <w:rPr>
          <w:rFonts w:ascii="Times New Roman" w:hAnsi="Times New Roman"/>
          <w:sz w:val="24"/>
          <w:szCs w:val="24"/>
        </w:rPr>
        <w:t>s</w:t>
      </w:r>
      <w:r w:rsidR="003D4388">
        <w:rPr>
          <w:rFonts w:ascii="Times New Roman" w:hAnsi="Times New Roman"/>
          <w:sz w:val="24"/>
          <w:szCs w:val="24"/>
        </w:rPr>
        <w:t xml:space="preserve"> use</w:t>
      </w:r>
      <w:r w:rsidR="00CB4ED5">
        <w:rPr>
          <w:rFonts w:ascii="Times New Roman" w:hAnsi="Times New Roman"/>
          <w:sz w:val="24"/>
          <w:szCs w:val="24"/>
        </w:rPr>
        <w:t xml:space="preserve"> both before and after </w:t>
      </w:r>
      <w:r w:rsidR="000005F1">
        <w:rPr>
          <w:rFonts w:ascii="Times New Roman" w:hAnsi="Times New Roman"/>
          <w:sz w:val="24"/>
          <w:szCs w:val="24"/>
        </w:rPr>
        <w:t>it is deployed</w:t>
      </w:r>
      <w:r w:rsidR="00CB4ED5">
        <w:rPr>
          <w:rFonts w:ascii="Times New Roman" w:hAnsi="Times New Roman"/>
          <w:sz w:val="24"/>
          <w:szCs w:val="24"/>
        </w:rPr>
        <w:t xml:space="preserve"> </w:t>
      </w:r>
      <w:r w:rsidRPr="00A60C10">
        <w:rPr>
          <w:rFonts w:ascii="Times New Roman" w:hAnsi="Times New Roman"/>
          <w:sz w:val="24"/>
          <w:szCs w:val="24"/>
        </w:rPr>
        <w:t xml:space="preserve">(Gutmann and Thompson 1996: 115). Chambers argues that secret deliberation </w:t>
      </w:r>
      <w:r w:rsidR="00693E62">
        <w:rPr>
          <w:rFonts w:ascii="Times New Roman" w:hAnsi="Times New Roman"/>
          <w:sz w:val="24"/>
          <w:szCs w:val="24"/>
        </w:rPr>
        <w:t xml:space="preserve">should be </w:t>
      </w:r>
      <w:r w:rsidR="007C5CE2">
        <w:rPr>
          <w:rFonts w:ascii="Times New Roman" w:hAnsi="Times New Roman"/>
          <w:sz w:val="24"/>
          <w:szCs w:val="24"/>
        </w:rPr>
        <w:t>used</w:t>
      </w:r>
      <w:r w:rsidR="00693E62">
        <w:rPr>
          <w:rFonts w:ascii="Times New Roman" w:hAnsi="Times New Roman"/>
          <w:sz w:val="24"/>
          <w:szCs w:val="24"/>
        </w:rPr>
        <w:t xml:space="preserve"> in some cases</w:t>
      </w:r>
      <w:r w:rsidRPr="00A60C10">
        <w:rPr>
          <w:rFonts w:ascii="Times New Roman" w:hAnsi="Times New Roman"/>
          <w:sz w:val="24"/>
          <w:szCs w:val="24"/>
        </w:rPr>
        <w:t xml:space="preserve">, but </w:t>
      </w:r>
      <w:r w:rsidR="00693E62">
        <w:rPr>
          <w:rFonts w:ascii="Times New Roman" w:hAnsi="Times New Roman"/>
          <w:sz w:val="24"/>
          <w:szCs w:val="24"/>
        </w:rPr>
        <w:t>only if we</w:t>
      </w:r>
      <w:r w:rsidRPr="00A60C10">
        <w:rPr>
          <w:rFonts w:ascii="Times New Roman" w:hAnsi="Times New Roman"/>
          <w:sz w:val="24"/>
          <w:szCs w:val="24"/>
        </w:rPr>
        <w:t xml:space="preserve"> ensure that </w:t>
      </w:r>
      <w:r>
        <w:rPr>
          <w:rFonts w:ascii="Times New Roman" w:hAnsi="Times New Roman"/>
          <w:sz w:val="24"/>
          <w:szCs w:val="24"/>
        </w:rPr>
        <w:t>the deliberative body reflects the diversity of the wider public (Chambers 2004: 408)</w:t>
      </w:r>
      <w:r w:rsidRPr="00A60C10">
        <w:rPr>
          <w:rFonts w:ascii="Times New Roman" w:hAnsi="Times New Roman"/>
          <w:sz w:val="24"/>
          <w:szCs w:val="24"/>
        </w:rPr>
        <w:t xml:space="preserve">. There are other proposals as well (e.g., </w:t>
      </w:r>
      <w:r w:rsidRPr="00A60C10">
        <w:rPr>
          <w:rFonts w:ascii="Times New Roman" w:hAnsi="Times New Roman" w:cs="Times New Roman"/>
          <w:sz w:val="24"/>
          <w:szCs w:val="24"/>
        </w:rPr>
        <w:t>Karpowitz and Raphael 2016</w:t>
      </w:r>
      <w:r w:rsidRPr="00A60C10">
        <w:rPr>
          <w:rFonts w:ascii="Times New Roman" w:hAnsi="Times New Roman"/>
          <w:sz w:val="24"/>
          <w:szCs w:val="24"/>
        </w:rPr>
        <w:t xml:space="preserve">). In general, this is a fecund area of philosophical research. Theorizing </w:t>
      </w:r>
      <w:r>
        <w:rPr>
          <w:rFonts w:ascii="Times New Roman" w:hAnsi="Times New Roman"/>
          <w:sz w:val="24"/>
          <w:szCs w:val="24"/>
        </w:rPr>
        <w:t>hybridized</w:t>
      </w:r>
      <w:r w:rsidRPr="00A60C10">
        <w:rPr>
          <w:rFonts w:ascii="Times New Roman" w:hAnsi="Times New Roman"/>
          <w:sz w:val="24"/>
          <w:szCs w:val="24"/>
        </w:rPr>
        <w:t xml:space="preserve"> institutional</w:t>
      </w:r>
      <w:r>
        <w:rPr>
          <w:rFonts w:ascii="Times New Roman" w:hAnsi="Times New Roman"/>
          <w:sz w:val="24"/>
          <w:szCs w:val="24"/>
        </w:rPr>
        <w:t xml:space="preserve"> structures that can attain the benefits of secret and </w:t>
      </w:r>
      <w:r w:rsidR="00E40438">
        <w:rPr>
          <w:rFonts w:ascii="Times New Roman" w:hAnsi="Times New Roman"/>
          <w:sz w:val="24"/>
          <w:szCs w:val="24"/>
        </w:rPr>
        <w:t>transparent</w:t>
      </w:r>
      <w:r>
        <w:rPr>
          <w:rFonts w:ascii="Times New Roman" w:hAnsi="Times New Roman"/>
          <w:sz w:val="24"/>
          <w:szCs w:val="24"/>
        </w:rPr>
        <w:t xml:space="preserve"> discourse, while avoiding their drawbacks, is a worthy pursuit.</w:t>
      </w:r>
      <w:r w:rsidR="00AA0D7A">
        <w:rPr>
          <w:rStyle w:val="FootnoteReference"/>
          <w:rFonts w:ascii="Times New Roman" w:hAnsi="Times New Roman"/>
          <w:sz w:val="24"/>
          <w:szCs w:val="24"/>
        </w:rPr>
        <w:footnoteReference w:id="8"/>
      </w:r>
      <w:r>
        <w:rPr>
          <w:rFonts w:ascii="Times New Roman" w:hAnsi="Times New Roman"/>
          <w:sz w:val="24"/>
          <w:szCs w:val="24"/>
        </w:rPr>
        <w:t xml:space="preserve"> </w:t>
      </w:r>
    </w:p>
    <w:p w14:paraId="41D42AE8" w14:textId="037EE991" w:rsidR="005A2B3F" w:rsidRPr="00403DD8" w:rsidRDefault="005A2B3F" w:rsidP="00793718">
      <w:pPr>
        <w:spacing w:after="120" w:line="360" w:lineRule="auto"/>
        <w:rPr>
          <w:rFonts w:ascii="Times New Roman" w:hAnsi="Times New Roman" w:cs="Times New Roman"/>
          <w:sz w:val="24"/>
          <w:szCs w:val="24"/>
        </w:rPr>
      </w:pPr>
    </w:p>
    <w:p w14:paraId="36D306A4" w14:textId="228DFF9F" w:rsidR="005A2B3F" w:rsidRDefault="005A2B3F" w:rsidP="00793718">
      <w:pPr>
        <w:spacing w:after="120" w:line="360" w:lineRule="auto"/>
        <w:rPr>
          <w:rFonts w:ascii="Times New Roman" w:hAnsi="Times New Roman" w:cs="Times New Roman"/>
          <w:sz w:val="24"/>
          <w:szCs w:val="24"/>
        </w:rPr>
      </w:pPr>
      <w:r w:rsidRPr="00403DD8">
        <w:rPr>
          <w:rFonts w:ascii="Times New Roman" w:hAnsi="Times New Roman" w:cs="Times New Roman"/>
          <w:sz w:val="24"/>
          <w:szCs w:val="24"/>
        </w:rPr>
        <w:t xml:space="preserve">5. </w:t>
      </w:r>
      <w:r w:rsidR="00F47E18" w:rsidRPr="00403DD8">
        <w:rPr>
          <w:rFonts w:ascii="Times New Roman" w:hAnsi="Times New Roman" w:cs="Times New Roman"/>
          <w:sz w:val="24"/>
          <w:szCs w:val="24"/>
        </w:rPr>
        <w:t xml:space="preserve">Transparency and </w:t>
      </w:r>
      <w:r w:rsidR="000B25E1" w:rsidRPr="00403DD8">
        <w:rPr>
          <w:rFonts w:ascii="Times New Roman" w:hAnsi="Times New Roman" w:cs="Times New Roman"/>
          <w:sz w:val="24"/>
          <w:szCs w:val="24"/>
        </w:rPr>
        <w:t>Democracy</w:t>
      </w:r>
    </w:p>
    <w:p w14:paraId="3C943B06" w14:textId="519F201F" w:rsidR="00AE7DD8" w:rsidRDefault="00AE7DD8" w:rsidP="00793718">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9330AC">
        <w:rPr>
          <w:rFonts w:ascii="Times New Roman" w:hAnsi="Times New Roman" w:cs="Times New Roman"/>
          <w:sz w:val="24"/>
          <w:szCs w:val="24"/>
        </w:rPr>
        <w:t xml:space="preserve">Many </w:t>
      </w:r>
      <w:r w:rsidR="00C431B8">
        <w:rPr>
          <w:rFonts w:ascii="Times New Roman" w:hAnsi="Times New Roman" w:cs="Times New Roman"/>
          <w:sz w:val="24"/>
          <w:szCs w:val="24"/>
        </w:rPr>
        <w:t>perceive</w:t>
      </w:r>
      <w:r w:rsidR="009330AC">
        <w:rPr>
          <w:rFonts w:ascii="Times New Roman" w:hAnsi="Times New Roman" w:cs="Times New Roman"/>
          <w:sz w:val="24"/>
          <w:szCs w:val="24"/>
        </w:rPr>
        <w:t xml:space="preserve"> a close relationship between democracy and transparency. The </w:t>
      </w:r>
      <w:r w:rsidR="009330AC">
        <w:rPr>
          <w:rFonts w:ascii="Times New Roman" w:hAnsi="Times New Roman" w:cs="Times New Roman"/>
          <w:i/>
          <w:iCs/>
          <w:sz w:val="24"/>
          <w:szCs w:val="24"/>
        </w:rPr>
        <w:t xml:space="preserve">Washington Post </w:t>
      </w:r>
      <w:r w:rsidR="009330AC">
        <w:rPr>
          <w:rFonts w:ascii="Times New Roman" w:hAnsi="Times New Roman" w:cs="Times New Roman"/>
          <w:sz w:val="24"/>
          <w:szCs w:val="24"/>
        </w:rPr>
        <w:t xml:space="preserve">has adopted “Democracy Dies in Darkness” as its official slogan. But even so, it is </w:t>
      </w:r>
      <w:r w:rsidR="001716BA">
        <w:rPr>
          <w:rFonts w:ascii="Times New Roman" w:hAnsi="Times New Roman" w:cs="Times New Roman"/>
          <w:sz w:val="24"/>
          <w:szCs w:val="24"/>
        </w:rPr>
        <w:t>surprisingly</w:t>
      </w:r>
      <w:r w:rsidR="009330AC">
        <w:rPr>
          <w:rFonts w:ascii="Times New Roman" w:hAnsi="Times New Roman" w:cs="Times New Roman"/>
          <w:sz w:val="24"/>
          <w:szCs w:val="24"/>
        </w:rPr>
        <w:t xml:space="preserve"> hard to articulate why </w:t>
      </w:r>
      <w:r w:rsidR="001716BA">
        <w:rPr>
          <w:rFonts w:ascii="Times New Roman" w:hAnsi="Times New Roman" w:cs="Times New Roman"/>
          <w:sz w:val="24"/>
          <w:szCs w:val="24"/>
        </w:rPr>
        <w:t>democratic</w:t>
      </w:r>
      <w:r w:rsidR="009330AC">
        <w:rPr>
          <w:rFonts w:ascii="Times New Roman" w:hAnsi="Times New Roman" w:cs="Times New Roman"/>
          <w:sz w:val="24"/>
          <w:szCs w:val="24"/>
        </w:rPr>
        <w:t xml:space="preserve"> governments must also be transparent ones. </w:t>
      </w:r>
      <w:r w:rsidR="00437771">
        <w:rPr>
          <w:rFonts w:ascii="Times New Roman" w:hAnsi="Times New Roman" w:cs="Times New Roman"/>
          <w:sz w:val="24"/>
          <w:szCs w:val="24"/>
        </w:rPr>
        <w:t>Not only this, but sometimes democratic government</w:t>
      </w:r>
      <w:r w:rsidR="009118EE">
        <w:rPr>
          <w:rFonts w:ascii="Times New Roman" w:hAnsi="Times New Roman" w:cs="Times New Roman"/>
          <w:sz w:val="24"/>
          <w:szCs w:val="24"/>
        </w:rPr>
        <w:t>s</w:t>
      </w:r>
      <w:r w:rsidR="00437771">
        <w:rPr>
          <w:rFonts w:ascii="Times New Roman" w:hAnsi="Times New Roman" w:cs="Times New Roman"/>
          <w:sz w:val="24"/>
          <w:szCs w:val="24"/>
        </w:rPr>
        <w:t xml:space="preserve"> need to deploy secrecy</w:t>
      </w:r>
      <w:r w:rsidR="001716BA">
        <w:rPr>
          <w:rFonts w:ascii="Times New Roman" w:hAnsi="Times New Roman" w:cs="Times New Roman"/>
          <w:sz w:val="24"/>
          <w:szCs w:val="24"/>
        </w:rPr>
        <w:t>, such as clandestine law enforcement</w:t>
      </w:r>
      <w:r w:rsidR="00437771">
        <w:rPr>
          <w:rFonts w:ascii="Times New Roman" w:hAnsi="Times New Roman" w:cs="Times New Roman"/>
          <w:sz w:val="24"/>
          <w:szCs w:val="24"/>
        </w:rPr>
        <w:t xml:space="preserve"> or military</w:t>
      </w:r>
      <w:r w:rsidR="001716BA">
        <w:rPr>
          <w:rFonts w:ascii="Times New Roman" w:hAnsi="Times New Roman" w:cs="Times New Roman"/>
          <w:sz w:val="24"/>
          <w:szCs w:val="24"/>
        </w:rPr>
        <w:t xml:space="preserve"> operations that </w:t>
      </w:r>
      <w:r w:rsidR="001B71FC">
        <w:rPr>
          <w:rFonts w:ascii="Times New Roman" w:hAnsi="Times New Roman" w:cs="Times New Roman"/>
          <w:sz w:val="24"/>
          <w:szCs w:val="24"/>
        </w:rPr>
        <w:t>can</w:t>
      </w:r>
      <w:r w:rsidR="001716BA">
        <w:rPr>
          <w:rFonts w:ascii="Times New Roman" w:hAnsi="Times New Roman" w:cs="Times New Roman"/>
          <w:sz w:val="24"/>
          <w:szCs w:val="24"/>
        </w:rPr>
        <w:t xml:space="preserve">not succeed </w:t>
      </w:r>
      <w:r w:rsidR="001B71FC">
        <w:rPr>
          <w:rFonts w:ascii="Times New Roman" w:hAnsi="Times New Roman" w:cs="Times New Roman"/>
          <w:sz w:val="24"/>
          <w:szCs w:val="24"/>
        </w:rPr>
        <w:t>if</w:t>
      </w:r>
      <w:r w:rsidR="001716BA">
        <w:rPr>
          <w:rFonts w:ascii="Times New Roman" w:hAnsi="Times New Roman" w:cs="Times New Roman"/>
          <w:sz w:val="24"/>
          <w:szCs w:val="24"/>
        </w:rPr>
        <w:t xml:space="preserve"> they </w:t>
      </w:r>
      <w:r w:rsidR="001B71FC">
        <w:rPr>
          <w:rFonts w:ascii="Times New Roman" w:hAnsi="Times New Roman" w:cs="Times New Roman"/>
          <w:sz w:val="24"/>
          <w:szCs w:val="24"/>
        </w:rPr>
        <w:t xml:space="preserve">are </w:t>
      </w:r>
      <w:r w:rsidR="001716BA">
        <w:rPr>
          <w:rFonts w:ascii="Times New Roman" w:hAnsi="Times New Roman" w:cs="Times New Roman"/>
          <w:sz w:val="24"/>
          <w:szCs w:val="24"/>
        </w:rPr>
        <w:t xml:space="preserve">publicly known. </w:t>
      </w:r>
      <w:r w:rsidR="00437771">
        <w:rPr>
          <w:rFonts w:ascii="Times New Roman" w:hAnsi="Times New Roman" w:cs="Times New Roman"/>
          <w:sz w:val="24"/>
          <w:szCs w:val="24"/>
        </w:rPr>
        <w:t xml:space="preserve">Are democratic governments </w:t>
      </w:r>
      <w:r w:rsidR="00E35892">
        <w:rPr>
          <w:rFonts w:ascii="Times New Roman" w:hAnsi="Times New Roman" w:cs="Times New Roman"/>
          <w:sz w:val="24"/>
          <w:szCs w:val="24"/>
        </w:rPr>
        <w:t>prohibited</w:t>
      </w:r>
      <w:r w:rsidR="009118EE">
        <w:rPr>
          <w:rFonts w:ascii="Times New Roman" w:hAnsi="Times New Roman" w:cs="Times New Roman"/>
          <w:sz w:val="24"/>
          <w:szCs w:val="24"/>
        </w:rPr>
        <w:t xml:space="preserve"> from carrying out these sorts of </w:t>
      </w:r>
      <w:r w:rsidR="00D8235C">
        <w:rPr>
          <w:rFonts w:ascii="Times New Roman" w:hAnsi="Times New Roman" w:cs="Times New Roman"/>
          <w:sz w:val="24"/>
          <w:szCs w:val="24"/>
        </w:rPr>
        <w:t>activities</w:t>
      </w:r>
      <w:r w:rsidR="00437771">
        <w:rPr>
          <w:rFonts w:ascii="Times New Roman" w:hAnsi="Times New Roman" w:cs="Times New Roman"/>
          <w:sz w:val="24"/>
          <w:szCs w:val="24"/>
        </w:rPr>
        <w:t>? Or, does the principle articulating democracy’s</w:t>
      </w:r>
      <w:r w:rsidR="009118EE">
        <w:rPr>
          <w:rFonts w:ascii="Times New Roman" w:hAnsi="Times New Roman" w:cs="Times New Roman"/>
          <w:sz w:val="24"/>
          <w:szCs w:val="24"/>
        </w:rPr>
        <w:t xml:space="preserve"> close</w:t>
      </w:r>
      <w:r w:rsidR="00437771">
        <w:rPr>
          <w:rFonts w:ascii="Times New Roman" w:hAnsi="Times New Roman" w:cs="Times New Roman"/>
          <w:sz w:val="24"/>
          <w:szCs w:val="24"/>
        </w:rPr>
        <w:t xml:space="preserve"> relationship to transparency </w:t>
      </w:r>
      <w:r w:rsidR="009118EE">
        <w:rPr>
          <w:rFonts w:ascii="Times New Roman" w:hAnsi="Times New Roman" w:cs="Times New Roman"/>
          <w:sz w:val="24"/>
          <w:szCs w:val="24"/>
        </w:rPr>
        <w:t>allow for some instances of secrecy</w:t>
      </w:r>
      <w:r w:rsidR="00437771">
        <w:rPr>
          <w:rFonts w:ascii="Times New Roman" w:hAnsi="Times New Roman" w:cs="Times New Roman"/>
          <w:sz w:val="24"/>
          <w:szCs w:val="24"/>
        </w:rPr>
        <w:t>?</w:t>
      </w:r>
      <w:r w:rsidR="009118EE">
        <w:rPr>
          <w:rFonts w:ascii="Times New Roman" w:hAnsi="Times New Roman" w:cs="Times New Roman"/>
          <w:sz w:val="24"/>
          <w:szCs w:val="24"/>
        </w:rPr>
        <w:t xml:space="preserve"> </w:t>
      </w:r>
    </w:p>
    <w:p w14:paraId="6BB28BF9" w14:textId="5B63A475" w:rsidR="00AE7DD8" w:rsidRDefault="00AE7DD8" w:rsidP="00793718">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1716BA">
        <w:rPr>
          <w:rFonts w:ascii="Times New Roman" w:hAnsi="Times New Roman" w:cs="Times New Roman"/>
          <w:sz w:val="24"/>
          <w:szCs w:val="24"/>
        </w:rPr>
        <w:t>Jeremy Waldron takes a stab at</w:t>
      </w:r>
      <w:r w:rsidR="002B1E8C">
        <w:rPr>
          <w:rFonts w:ascii="Times New Roman" w:hAnsi="Times New Roman" w:cs="Times New Roman"/>
          <w:sz w:val="24"/>
          <w:szCs w:val="24"/>
        </w:rPr>
        <w:t xml:space="preserve"> </w:t>
      </w:r>
      <w:r w:rsidR="001716BA">
        <w:rPr>
          <w:rFonts w:ascii="Times New Roman" w:hAnsi="Times New Roman" w:cs="Times New Roman"/>
          <w:sz w:val="24"/>
          <w:szCs w:val="24"/>
        </w:rPr>
        <w:t xml:space="preserve">the relationship between democracy and transparency. Key, according to Waldron, is to </w:t>
      </w:r>
      <w:r w:rsidR="002B1E8C">
        <w:rPr>
          <w:rFonts w:ascii="Times New Roman" w:hAnsi="Times New Roman" w:cs="Times New Roman"/>
          <w:sz w:val="24"/>
          <w:szCs w:val="24"/>
        </w:rPr>
        <w:t xml:space="preserve">properly understand the </w:t>
      </w:r>
      <w:r w:rsidR="003C52BF">
        <w:rPr>
          <w:rFonts w:ascii="Times New Roman" w:hAnsi="Times New Roman" w:cs="Times New Roman"/>
          <w:sz w:val="24"/>
          <w:szCs w:val="24"/>
        </w:rPr>
        <w:t>relationship</w:t>
      </w:r>
      <w:r w:rsidR="002B1E8C">
        <w:rPr>
          <w:rFonts w:ascii="Times New Roman" w:hAnsi="Times New Roman" w:cs="Times New Roman"/>
          <w:sz w:val="24"/>
          <w:szCs w:val="24"/>
        </w:rPr>
        <w:t xml:space="preserve"> between citizens and their government in a democratic society</w:t>
      </w:r>
      <w:r w:rsidR="001716BA">
        <w:rPr>
          <w:rFonts w:ascii="Times New Roman" w:hAnsi="Times New Roman" w:cs="Times New Roman"/>
          <w:sz w:val="24"/>
          <w:szCs w:val="24"/>
        </w:rPr>
        <w:t xml:space="preserve">. </w:t>
      </w:r>
      <w:r w:rsidR="008A50DB">
        <w:rPr>
          <w:rFonts w:ascii="Times New Roman" w:hAnsi="Times New Roman" w:cs="Times New Roman"/>
          <w:sz w:val="24"/>
          <w:szCs w:val="24"/>
        </w:rPr>
        <w:t>Waldron argues that we</w:t>
      </w:r>
      <w:r w:rsidR="001716BA">
        <w:rPr>
          <w:rFonts w:ascii="Times New Roman" w:hAnsi="Times New Roman" w:cs="Times New Roman"/>
          <w:sz w:val="24"/>
          <w:szCs w:val="24"/>
        </w:rPr>
        <w:t xml:space="preserve"> should understand this relationship in terms of what he calls </w:t>
      </w:r>
      <w:r w:rsidR="001716BA">
        <w:rPr>
          <w:rFonts w:ascii="Times New Roman" w:hAnsi="Times New Roman" w:cs="Times New Roman"/>
          <w:i/>
          <w:iCs/>
          <w:sz w:val="24"/>
          <w:szCs w:val="24"/>
        </w:rPr>
        <w:t>agent accountability</w:t>
      </w:r>
      <w:r w:rsidR="001716BA">
        <w:rPr>
          <w:rFonts w:ascii="Times New Roman" w:hAnsi="Times New Roman" w:cs="Times New Roman"/>
          <w:sz w:val="24"/>
          <w:szCs w:val="24"/>
        </w:rPr>
        <w:t>, which he defines as follows:</w:t>
      </w:r>
    </w:p>
    <w:p w14:paraId="67E8A4BB" w14:textId="18CFD89C" w:rsidR="001716BA" w:rsidRDefault="001716BA" w:rsidP="001716BA">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In this conception, “accountability” denotes the duty owed by an agent to his principal, whereby the principal may demand from the agent an account of the work that the agent has been doing in the principal’s name or on the principal’s behalf, enabling the principal if she sees fit to sanction or replace the agent to terminate the agency relationship. My relation to my realtor is of this character: he makes certain arrangements for the purchase of a house on my behalf; he may even have a power of attorney to act in my name. But I </w:t>
      </w:r>
      <w:r>
        <w:rPr>
          <w:rFonts w:ascii="Times New Roman" w:hAnsi="Times New Roman" w:cs="Times New Roman"/>
          <w:sz w:val="24"/>
          <w:szCs w:val="24"/>
        </w:rPr>
        <w:lastRenderedPageBreak/>
        <w:t xml:space="preserve">am entitled to insist that he give me a full account of what he has done and what he is doing, and if I judge it adversely I may dispense with his services (Waldron 2016: 168). </w:t>
      </w:r>
    </w:p>
    <w:p w14:paraId="42737231" w14:textId="6576F1AB" w:rsidR="001716BA" w:rsidRDefault="001716BA" w:rsidP="001716BA">
      <w:pPr>
        <w:spacing w:line="360" w:lineRule="auto"/>
        <w:rPr>
          <w:rFonts w:ascii="Times New Roman" w:hAnsi="Times New Roman" w:cs="Times New Roman"/>
          <w:sz w:val="24"/>
          <w:szCs w:val="24"/>
        </w:rPr>
      </w:pPr>
      <w:r>
        <w:rPr>
          <w:rFonts w:ascii="Times New Roman" w:hAnsi="Times New Roman" w:cs="Times New Roman"/>
          <w:sz w:val="24"/>
          <w:szCs w:val="24"/>
        </w:rPr>
        <w:t xml:space="preserve">Waldron </w:t>
      </w:r>
      <w:r w:rsidR="0062531D">
        <w:rPr>
          <w:rFonts w:ascii="Times New Roman" w:hAnsi="Times New Roman" w:cs="Times New Roman"/>
          <w:sz w:val="24"/>
          <w:szCs w:val="24"/>
        </w:rPr>
        <w:t>asserts</w:t>
      </w:r>
      <w:r>
        <w:rPr>
          <w:rFonts w:ascii="Times New Roman" w:hAnsi="Times New Roman" w:cs="Times New Roman"/>
          <w:sz w:val="24"/>
          <w:szCs w:val="24"/>
        </w:rPr>
        <w:t xml:space="preserve"> that it is best to understand the </w:t>
      </w:r>
      <w:r w:rsidR="00C24282">
        <w:rPr>
          <w:rFonts w:ascii="Times New Roman" w:hAnsi="Times New Roman" w:cs="Times New Roman"/>
          <w:sz w:val="24"/>
          <w:szCs w:val="24"/>
        </w:rPr>
        <w:t>relationship</w:t>
      </w:r>
      <w:r>
        <w:rPr>
          <w:rFonts w:ascii="Times New Roman" w:hAnsi="Times New Roman" w:cs="Times New Roman"/>
          <w:sz w:val="24"/>
          <w:szCs w:val="24"/>
        </w:rPr>
        <w:t xml:space="preserve"> between government and citizens in a democratic society as one of agent accountability</w:t>
      </w:r>
      <w:r w:rsidR="00E509FD">
        <w:rPr>
          <w:rFonts w:ascii="Times New Roman" w:hAnsi="Times New Roman" w:cs="Times New Roman"/>
          <w:sz w:val="24"/>
          <w:szCs w:val="24"/>
        </w:rPr>
        <w:t xml:space="preserve">. </w:t>
      </w:r>
      <w:r>
        <w:rPr>
          <w:rFonts w:ascii="Times New Roman" w:hAnsi="Times New Roman" w:cs="Times New Roman"/>
          <w:sz w:val="24"/>
          <w:szCs w:val="24"/>
        </w:rPr>
        <w:t>Understanding democracy in terms of agent accountability leads to transparency’s importance. He writes: “If the rulers are truly the agents of the people, then they have a responsibility (owed to the people) to give the people the information that is required concerning what they have been doing. Accountability, in other words, provides a premise for a normative requirement of open and transparent government” (Waldron 2016: 173).</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23ED95D2" w14:textId="536CFA44" w:rsidR="001716BA" w:rsidRPr="001716BA" w:rsidRDefault="001716BA" w:rsidP="001716B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Many will find agent accountability compelling, and </w:t>
      </w:r>
      <w:r w:rsidR="001A33E2">
        <w:rPr>
          <w:rFonts w:ascii="Times New Roman" w:hAnsi="Times New Roman" w:cs="Times New Roman"/>
          <w:sz w:val="24"/>
          <w:szCs w:val="24"/>
        </w:rPr>
        <w:t xml:space="preserve">the conclusions that follow </w:t>
      </w:r>
      <w:r w:rsidR="006C3E51">
        <w:rPr>
          <w:rFonts w:ascii="Times New Roman" w:hAnsi="Times New Roman" w:cs="Times New Roman"/>
          <w:sz w:val="24"/>
          <w:szCs w:val="24"/>
        </w:rPr>
        <w:t>congenial</w:t>
      </w:r>
      <w:r>
        <w:rPr>
          <w:rFonts w:ascii="Times New Roman" w:hAnsi="Times New Roman" w:cs="Times New Roman"/>
          <w:sz w:val="24"/>
          <w:szCs w:val="24"/>
        </w:rPr>
        <w:t>. One issue</w:t>
      </w:r>
      <w:r w:rsidR="00C24282">
        <w:rPr>
          <w:rFonts w:ascii="Times New Roman" w:hAnsi="Times New Roman" w:cs="Times New Roman"/>
          <w:sz w:val="24"/>
          <w:szCs w:val="24"/>
        </w:rPr>
        <w:t>, though,</w:t>
      </w:r>
      <w:r>
        <w:rPr>
          <w:rFonts w:ascii="Times New Roman" w:hAnsi="Times New Roman" w:cs="Times New Roman"/>
          <w:sz w:val="24"/>
          <w:szCs w:val="24"/>
        </w:rPr>
        <w:t xml:space="preserve"> is that Waldron never provides a clear argument concerning </w:t>
      </w:r>
      <w:r>
        <w:rPr>
          <w:rFonts w:ascii="Times New Roman" w:hAnsi="Times New Roman" w:cs="Times New Roman"/>
          <w:i/>
          <w:iCs/>
          <w:sz w:val="24"/>
          <w:szCs w:val="24"/>
        </w:rPr>
        <w:t>why</w:t>
      </w:r>
      <w:r>
        <w:rPr>
          <w:rFonts w:ascii="Times New Roman" w:hAnsi="Times New Roman" w:cs="Times New Roman"/>
          <w:sz w:val="24"/>
          <w:szCs w:val="24"/>
        </w:rPr>
        <w:t xml:space="preserve"> we should understand the relations</w:t>
      </w:r>
      <w:r w:rsidR="006B1E60">
        <w:rPr>
          <w:rFonts w:ascii="Times New Roman" w:hAnsi="Times New Roman" w:cs="Times New Roman"/>
          <w:sz w:val="24"/>
          <w:szCs w:val="24"/>
        </w:rPr>
        <w:t>hip</w:t>
      </w:r>
      <w:r>
        <w:rPr>
          <w:rFonts w:ascii="Times New Roman" w:hAnsi="Times New Roman" w:cs="Times New Roman"/>
          <w:sz w:val="24"/>
          <w:szCs w:val="24"/>
        </w:rPr>
        <w:t xml:space="preserve"> between citizens and their government in terms of</w:t>
      </w:r>
      <w:r w:rsidR="0025670B">
        <w:rPr>
          <w:rFonts w:ascii="Times New Roman" w:hAnsi="Times New Roman" w:cs="Times New Roman"/>
          <w:sz w:val="24"/>
          <w:szCs w:val="24"/>
        </w:rPr>
        <w:t xml:space="preserve"> his</w:t>
      </w:r>
      <w:r>
        <w:rPr>
          <w:rFonts w:ascii="Times New Roman" w:hAnsi="Times New Roman" w:cs="Times New Roman"/>
          <w:sz w:val="24"/>
          <w:szCs w:val="24"/>
        </w:rPr>
        <w:t xml:space="preserve"> agent accountability</w:t>
      </w:r>
      <w:r w:rsidR="0025670B">
        <w:rPr>
          <w:rFonts w:ascii="Times New Roman" w:hAnsi="Times New Roman" w:cs="Times New Roman"/>
          <w:sz w:val="24"/>
          <w:szCs w:val="24"/>
        </w:rPr>
        <w:t xml:space="preserve"> </w:t>
      </w:r>
      <w:r w:rsidR="0096244B">
        <w:rPr>
          <w:rFonts w:ascii="Times New Roman" w:hAnsi="Times New Roman" w:cs="Times New Roman"/>
          <w:sz w:val="24"/>
          <w:szCs w:val="24"/>
        </w:rPr>
        <w:t>model</w:t>
      </w:r>
      <w:r>
        <w:rPr>
          <w:rFonts w:ascii="Times New Roman" w:hAnsi="Times New Roman" w:cs="Times New Roman"/>
          <w:sz w:val="24"/>
          <w:szCs w:val="24"/>
        </w:rPr>
        <w:t>.</w:t>
      </w:r>
      <w:r w:rsidR="00302008">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There are, of course, other ways of conceptualizing </w:t>
      </w:r>
      <w:r w:rsidR="00E61D9C">
        <w:rPr>
          <w:rFonts w:ascii="Times New Roman" w:hAnsi="Times New Roman" w:cs="Times New Roman"/>
          <w:sz w:val="24"/>
          <w:szCs w:val="24"/>
        </w:rPr>
        <w:t>this</w:t>
      </w:r>
      <w:r>
        <w:rPr>
          <w:rFonts w:ascii="Times New Roman" w:hAnsi="Times New Roman" w:cs="Times New Roman"/>
          <w:sz w:val="24"/>
          <w:szCs w:val="24"/>
        </w:rPr>
        <w:t xml:space="preserve"> relationship. Many political </w:t>
      </w:r>
      <w:r w:rsidR="001C6819">
        <w:rPr>
          <w:rFonts w:ascii="Times New Roman" w:hAnsi="Times New Roman" w:cs="Times New Roman"/>
          <w:sz w:val="24"/>
          <w:szCs w:val="24"/>
        </w:rPr>
        <w:t>thinkers</w:t>
      </w:r>
      <w:r>
        <w:rPr>
          <w:rFonts w:ascii="Times New Roman" w:hAnsi="Times New Roman" w:cs="Times New Roman"/>
          <w:sz w:val="24"/>
          <w:szCs w:val="24"/>
        </w:rPr>
        <w:t xml:space="preserve"> of the past considered government to be a trust; why not understand it as a blind trust? For Waldron’s defense of democratic transparency to convince, we need a compelling argument for why we should understand citizen-government relations in terms of </w:t>
      </w:r>
      <w:r w:rsidR="0025670B">
        <w:rPr>
          <w:rFonts w:ascii="Times New Roman" w:hAnsi="Times New Roman" w:cs="Times New Roman"/>
          <w:sz w:val="24"/>
          <w:szCs w:val="24"/>
        </w:rPr>
        <w:t xml:space="preserve">his </w:t>
      </w:r>
      <w:r w:rsidR="00F91C9C">
        <w:rPr>
          <w:rFonts w:ascii="Times New Roman" w:hAnsi="Times New Roman" w:cs="Times New Roman"/>
          <w:sz w:val="24"/>
          <w:szCs w:val="24"/>
        </w:rPr>
        <w:t xml:space="preserve">specific </w:t>
      </w:r>
      <w:r w:rsidR="0025670B">
        <w:rPr>
          <w:rFonts w:ascii="Times New Roman" w:hAnsi="Times New Roman" w:cs="Times New Roman"/>
          <w:sz w:val="24"/>
          <w:szCs w:val="24"/>
        </w:rPr>
        <w:t xml:space="preserve">definition of </w:t>
      </w:r>
      <w:r>
        <w:rPr>
          <w:rFonts w:ascii="Times New Roman" w:hAnsi="Times New Roman" w:cs="Times New Roman"/>
          <w:sz w:val="24"/>
          <w:szCs w:val="24"/>
        </w:rPr>
        <w:t xml:space="preserve">agent accountability. I doubt that such a conclusion falls out of a conceptual analysis of </w:t>
      </w:r>
      <w:r w:rsidR="00E61D9C">
        <w:rPr>
          <w:rFonts w:ascii="Times New Roman" w:hAnsi="Times New Roman" w:cs="Times New Roman"/>
          <w:sz w:val="24"/>
          <w:szCs w:val="24"/>
        </w:rPr>
        <w:t xml:space="preserve">the meaning of democracy. </w:t>
      </w:r>
      <w:r>
        <w:rPr>
          <w:rFonts w:ascii="Times New Roman" w:hAnsi="Times New Roman" w:cs="Times New Roman"/>
          <w:sz w:val="24"/>
          <w:szCs w:val="24"/>
        </w:rPr>
        <w:t xml:space="preserve"> </w:t>
      </w:r>
    </w:p>
    <w:p w14:paraId="59720826" w14:textId="61DA84C5" w:rsidR="00AE7DD8" w:rsidRDefault="00AE7DD8" w:rsidP="00793718">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Dennis Thompson also sees a close connection between democracy and transparency, but </w:t>
      </w:r>
      <w:r w:rsidR="00393D1B">
        <w:rPr>
          <w:rFonts w:ascii="Times New Roman" w:hAnsi="Times New Roman" w:cs="Times New Roman"/>
          <w:sz w:val="24"/>
          <w:szCs w:val="24"/>
        </w:rPr>
        <w:t>of a different kind than Waldron</w:t>
      </w:r>
      <w:r>
        <w:rPr>
          <w:rFonts w:ascii="Times New Roman" w:hAnsi="Times New Roman" w:cs="Times New Roman"/>
          <w:sz w:val="24"/>
          <w:szCs w:val="24"/>
        </w:rPr>
        <w:t xml:space="preserve">. As a basic normative requirement, laws in a democratic society must </w:t>
      </w:r>
      <w:r w:rsidR="00386F4B">
        <w:rPr>
          <w:rFonts w:ascii="Times New Roman" w:hAnsi="Times New Roman" w:cs="Times New Roman"/>
          <w:sz w:val="24"/>
          <w:szCs w:val="24"/>
        </w:rPr>
        <w:t>be consented to by the majority</w:t>
      </w:r>
      <w:r w:rsidR="001D2891">
        <w:rPr>
          <w:rFonts w:ascii="Times New Roman" w:hAnsi="Times New Roman" w:cs="Times New Roman"/>
          <w:sz w:val="24"/>
          <w:szCs w:val="24"/>
        </w:rPr>
        <w:t xml:space="preserve"> </w:t>
      </w:r>
      <w:r>
        <w:rPr>
          <w:rFonts w:ascii="Times New Roman" w:hAnsi="Times New Roman" w:cs="Times New Roman"/>
          <w:sz w:val="24"/>
          <w:szCs w:val="24"/>
        </w:rPr>
        <w:t xml:space="preserve">for them to be legitimate. Consent, though, is not possible without transparency, for “the policies and processes of government must be public in order to secure the consent of the governed” (Thompson </w:t>
      </w:r>
      <w:r w:rsidR="00F11AB2">
        <w:rPr>
          <w:rFonts w:ascii="Times New Roman" w:hAnsi="Times New Roman" w:cs="Times New Roman"/>
          <w:sz w:val="24"/>
          <w:szCs w:val="24"/>
        </w:rPr>
        <w:t>1999</w:t>
      </w:r>
      <w:r>
        <w:rPr>
          <w:rFonts w:ascii="Times New Roman" w:hAnsi="Times New Roman" w:cs="Times New Roman"/>
          <w:sz w:val="24"/>
          <w:szCs w:val="24"/>
        </w:rPr>
        <w:t>: 182).</w:t>
      </w:r>
      <w:r w:rsidR="00856C29">
        <w:rPr>
          <w:rFonts w:ascii="Times New Roman" w:hAnsi="Times New Roman" w:cs="Times New Roman"/>
          <w:sz w:val="24"/>
          <w:szCs w:val="24"/>
        </w:rPr>
        <w:t xml:space="preserve"> </w:t>
      </w:r>
      <w:r w:rsidR="006F4508">
        <w:rPr>
          <w:rFonts w:ascii="Times New Roman" w:hAnsi="Times New Roman" w:cs="Times New Roman"/>
          <w:sz w:val="24"/>
          <w:szCs w:val="24"/>
        </w:rPr>
        <w:t>The idea here is that</w:t>
      </w:r>
      <w:r w:rsidR="00410CBA">
        <w:rPr>
          <w:rFonts w:ascii="Times New Roman" w:hAnsi="Times New Roman" w:cs="Times New Roman"/>
          <w:sz w:val="24"/>
          <w:szCs w:val="24"/>
        </w:rPr>
        <w:t xml:space="preserve"> </w:t>
      </w:r>
      <w:r w:rsidR="00856C29">
        <w:rPr>
          <w:rFonts w:ascii="Times New Roman" w:hAnsi="Times New Roman" w:cs="Times New Roman"/>
          <w:sz w:val="24"/>
          <w:szCs w:val="24"/>
        </w:rPr>
        <w:t xml:space="preserve">for persons to consent </w:t>
      </w:r>
      <w:r w:rsidR="00ED759C">
        <w:rPr>
          <w:rFonts w:ascii="Times New Roman" w:hAnsi="Times New Roman" w:cs="Times New Roman"/>
          <w:sz w:val="24"/>
          <w:szCs w:val="24"/>
        </w:rPr>
        <w:t>to</w:t>
      </w:r>
      <w:r w:rsidR="00856C29">
        <w:rPr>
          <w:rFonts w:ascii="Times New Roman" w:hAnsi="Times New Roman" w:cs="Times New Roman"/>
          <w:sz w:val="24"/>
          <w:szCs w:val="24"/>
        </w:rPr>
        <w:t xml:space="preserve"> a policy, they must know about it first; hence, consent requires transparent </w:t>
      </w:r>
      <w:r w:rsidR="00856C29">
        <w:rPr>
          <w:rFonts w:ascii="Times New Roman" w:hAnsi="Times New Roman" w:cs="Times New Roman"/>
          <w:sz w:val="24"/>
          <w:szCs w:val="24"/>
        </w:rPr>
        <w:lastRenderedPageBreak/>
        <w:t>government</w:t>
      </w:r>
      <w:r w:rsidR="00F11AB2">
        <w:rPr>
          <w:rFonts w:ascii="Times New Roman" w:hAnsi="Times New Roman" w:cs="Times New Roman"/>
          <w:sz w:val="24"/>
          <w:szCs w:val="24"/>
        </w:rPr>
        <w:t>.</w:t>
      </w:r>
      <w:r w:rsidR="00856C29">
        <w:rPr>
          <w:rFonts w:ascii="Times New Roman" w:hAnsi="Times New Roman" w:cs="Times New Roman"/>
          <w:sz w:val="24"/>
          <w:szCs w:val="24"/>
        </w:rPr>
        <w:t xml:space="preserve"> Since legitimacy requires consent, it follows that legitimacy requires transparency.</w:t>
      </w:r>
      <w:r w:rsidR="00410CBA">
        <w:rPr>
          <w:rFonts w:ascii="Times New Roman" w:hAnsi="Times New Roman" w:cs="Times New Roman"/>
          <w:sz w:val="24"/>
          <w:szCs w:val="24"/>
        </w:rPr>
        <w:t xml:space="preserve"> If a democracy is to be legitimate,</w:t>
      </w:r>
      <w:r w:rsidR="008A577E">
        <w:rPr>
          <w:rFonts w:ascii="Times New Roman" w:hAnsi="Times New Roman" w:cs="Times New Roman"/>
          <w:sz w:val="24"/>
          <w:szCs w:val="24"/>
        </w:rPr>
        <w:t xml:space="preserve"> then</w:t>
      </w:r>
      <w:r w:rsidR="00410CBA">
        <w:rPr>
          <w:rFonts w:ascii="Times New Roman" w:hAnsi="Times New Roman" w:cs="Times New Roman"/>
          <w:sz w:val="24"/>
          <w:szCs w:val="24"/>
        </w:rPr>
        <w:t xml:space="preserve"> it must be transparent. </w:t>
      </w:r>
      <w:r w:rsidR="00856C29">
        <w:rPr>
          <w:rFonts w:ascii="Times New Roman" w:hAnsi="Times New Roman" w:cs="Times New Roman"/>
          <w:sz w:val="24"/>
          <w:szCs w:val="24"/>
        </w:rPr>
        <w:t xml:space="preserve"> </w:t>
      </w:r>
      <w:r w:rsidR="00F11AB2">
        <w:rPr>
          <w:rFonts w:ascii="Times New Roman" w:hAnsi="Times New Roman" w:cs="Times New Roman"/>
          <w:sz w:val="24"/>
          <w:szCs w:val="24"/>
        </w:rPr>
        <w:t xml:space="preserve"> </w:t>
      </w:r>
    </w:p>
    <w:p w14:paraId="046E2D25" w14:textId="1505D92D" w:rsidR="00F11AB2" w:rsidRDefault="00F11AB2" w:rsidP="00793718">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Thompson struggles with this conclusion, because “some policies and processes, if they were made public, could not be carried out as effectively or at all” (Thompson 1999: 182). In response, he tries to reconcile democracy’s need for secrecy with its demand that laws be consented to by the majority. His solution </w:t>
      </w:r>
      <w:r w:rsidR="00FD20C3">
        <w:rPr>
          <w:rFonts w:ascii="Times New Roman" w:hAnsi="Times New Roman" w:cs="Times New Roman"/>
          <w:sz w:val="24"/>
          <w:szCs w:val="24"/>
        </w:rPr>
        <w:t>requires</w:t>
      </w:r>
      <w:r>
        <w:rPr>
          <w:rFonts w:ascii="Times New Roman" w:hAnsi="Times New Roman" w:cs="Times New Roman"/>
          <w:sz w:val="24"/>
          <w:szCs w:val="24"/>
        </w:rPr>
        <w:t xml:space="preserve"> that, </w:t>
      </w:r>
      <w:r w:rsidR="00096F1E">
        <w:rPr>
          <w:rFonts w:ascii="Times New Roman" w:hAnsi="Times New Roman" w:cs="Times New Roman"/>
          <w:sz w:val="24"/>
          <w:szCs w:val="24"/>
        </w:rPr>
        <w:t>if secrecy</w:t>
      </w:r>
      <w:r>
        <w:rPr>
          <w:rFonts w:ascii="Times New Roman" w:hAnsi="Times New Roman" w:cs="Times New Roman"/>
          <w:sz w:val="24"/>
          <w:szCs w:val="24"/>
        </w:rPr>
        <w:t xml:space="preserve"> </w:t>
      </w:r>
      <w:r w:rsidR="00096F1E">
        <w:rPr>
          <w:rFonts w:ascii="Times New Roman" w:hAnsi="Times New Roman" w:cs="Times New Roman"/>
          <w:sz w:val="24"/>
          <w:szCs w:val="24"/>
        </w:rPr>
        <w:t>is to be deployed</w:t>
      </w:r>
      <w:r>
        <w:rPr>
          <w:rFonts w:ascii="Times New Roman" w:hAnsi="Times New Roman" w:cs="Times New Roman"/>
          <w:sz w:val="24"/>
          <w:szCs w:val="24"/>
        </w:rPr>
        <w:t>,</w:t>
      </w:r>
      <w:r w:rsidR="00096F1E">
        <w:rPr>
          <w:rFonts w:ascii="Times New Roman" w:hAnsi="Times New Roman" w:cs="Times New Roman"/>
          <w:sz w:val="24"/>
          <w:szCs w:val="24"/>
        </w:rPr>
        <w:t xml:space="preserve"> then</w:t>
      </w:r>
      <w:r>
        <w:rPr>
          <w:rFonts w:ascii="Times New Roman" w:hAnsi="Times New Roman" w:cs="Times New Roman"/>
          <w:sz w:val="24"/>
          <w:szCs w:val="24"/>
        </w:rPr>
        <w:t xml:space="preserve"> </w:t>
      </w:r>
      <w:r>
        <w:rPr>
          <w:rFonts w:ascii="Times New Roman" w:hAnsi="Times New Roman" w:cs="Times New Roman"/>
          <w:i/>
          <w:iCs/>
          <w:sz w:val="24"/>
          <w:szCs w:val="24"/>
        </w:rPr>
        <w:t xml:space="preserve">this </w:t>
      </w:r>
      <w:r>
        <w:rPr>
          <w:rFonts w:ascii="Times New Roman" w:hAnsi="Times New Roman" w:cs="Times New Roman"/>
          <w:sz w:val="24"/>
          <w:szCs w:val="24"/>
        </w:rPr>
        <w:t xml:space="preserve">fact must be </w:t>
      </w:r>
      <w:r w:rsidR="003243CE">
        <w:rPr>
          <w:rFonts w:ascii="Times New Roman" w:hAnsi="Times New Roman" w:cs="Times New Roman"/>
          <w:sz w:val="24"/>
          <w:szCs w:val="24"/>
        </w:rPr>
        <w:t>transparent</w:t>
      </w:r>
      <w:r>
        <w:rPr>
          <w:rFonts w:ascii="Times New Roman" w:hAnsi="Times New Roman" w:cs="Times New Roman"/>
          <w:sz w:val="24"/>
          <w:szCs w:val="24"/>
        </w:rPr>
        <w:t>, and consented to by the governed. For example, suppose a democratic government wanted to engage</w:t>
      </w:r>
      <w:r w:rsidR="007C0360">
        <w:rPr>
          <w:rFonts w:ascii="Times New Roman" w:hAnsi="Times New Roman" w:cs="Times New Roman"/>
          <w:sz w:val="24"/>
          <w:szCs w:val="24"/>
        </w:rPr>
        <w:t xml:space="preserve"> in</w:t>
      </w:r>
      <w:r>
        <w:rPr>
          <w:rFonts w:ascii="Times New Roman" w:hAnsi="Times New Roman" w:cs="Times New Roman"/>
          <w:sz w:val="24"/>
          <w:szCs w:val="24"/>
        </w:rPr>
        <w:t xml:space="preserve"> a secret military mission. If it’s secret, the majority cannot consent, so the mission </w:t>
      </w:r>
      <w:r w:rsidR="00930713">
        <w:rPr>
          <w:rFonts w:ascii="Times New Roman" w:hAnsi="Times New Roman" w:cs="Times New Roman"/>
          <w:sz w:val="24"/>
          <w:szCs w:val="24"/>
        </w:rPr>
        <w:t>is</w:t>
      </w:r>
      <w:r>
        <w:rPr>
          <w:rFonts w:ascii="Times New Roman" w:hAnsi="Times New Roman" w:cs="Times New Roman"/>
          <w:sz w:val="24"/>
          <w:szCs w:val="24"/>
        </w:rPr>
        <w:t xml:space="preserve"> illegitimate. But, if the mission were publicized to attain consent, it would no longer be effective. The solution, Thompson</w:t>
      </w:r>
      <w:r w:rsidR="001D0F03">
        <w:rPr>
          <w:rFonts w:ascii="Times New Roman" w:hAnsi="Times New Roman" w:cs="Times New Roman"/>
          <w:sz w:val="24"/>
          <w:szCs w:val="24"/>
        </w:rPr>
        <w:t xml:space="preserve"> argues</w:t>
      </w:r>
      <w:r>
        <w:rPr>
          <w:rFonts w:ascii="Times New Roman" w:hAnsi="Times New Roman" w:cs="Times New Roman"/>
          <w:sz w:val="24"/>
          <w:szCs w:val="24"/>
        </w:rPr>
        <w:t xml:space="preserve">, is to achieve consent over a broad policy that says the military is (under certain conditions) allowed to engage in secret missions. If this </w:t>
      </w:r>
      <w:r w:rsidR="00FD20C3">
        <w:rPr>
          <w:rFonts w:ascii="Times New Roman" w:hAnsi="Times New Roman" w:cs="Times New Roman"/>
          <w:sz w:val="24"/>
          <w:szCs w:val="24"/>
        </w:rPr>
        <w:t xml:space="preserve">broad </w:t>
      </w:r>
      <w:r>
        <w:rPr>
          <w:rFonts w:ascii="Times New Roman" w:hAnsi="Times New Roman" w:cs="Times New Roman"/>
          <w:sz w:val="24"/>
          <w:szCs w:val="24"/>
        </w:rPr>
        <w:t xml:space="preserve">policy is consented to, then the consent carries down to the actual mission itself, resolving the dilemma. As Thompson puts it: “First-order secrecy (in a process or about a policy) requires second-order publicity (about the decision to make the </w:t>
      </w:r>
      <w:r w:rsidR="002A5FBF">
        <w:rPr>
          <w:rFonts w:ascii="Times New Roman" w:hAnsi="Times New Roman" w:cs="Times New Roman"/>
          <w:sz w:val="24"/>
          <w:szCs w:val="24"/>
        </w:rPr>
        <w:t>process</w:t>
      </w:r>
      <w:r>
        <w:rPr>
          <w:rFonts w:ascii="Times New Roman" w:hAnsi="Times New Roman" w:cs="Times New Roman"/>
          <w:sz w:val="24"/>
          <w:szCs w:val="24"/>
        </w:rPr>
        <w:t xml:space="preserve"> or policy secret)” (Thompson 1999: 185).</w:t>
      </w:r>
    </w:p>
    <w:p w14:paraId="41828D53" w14:textId="6CA6C85C" w:rsidR="00D50E39" w:rsidRDefault="00F11AB2" w:rsidP="00793718">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Dorota </w:t>
      </w:r>
      <w:r w:rsidR="00096F1E">
        <w:rPr>
          <w:rFonts w:ascii="Times New Roman" w:hAnsi="Times New Roman" w:cs="Times New Roman"/>
          <w:sz w:val="24"/>
          <w:szCs w:val="24"/>
        </w:rPr>
        <w:t xml:space="preserve">Mokrosinska thinks Thompson’s solution is unnecessarily complicated. Second-order </w:t>
      </w:r>
      <w:r w:rsidR="00961A97">
        <w:rPr>
          <w:rFonts w:ascii="Times New Roman" w:hAnsi="Times New Roman" w:cs="Times New Roman"/>
          <w:sz w:val="24"/>
          <w:szCs w:val="24"/>
        </w:rPr>
        <w:t>transparency</w:t>
      </w:r>
      <w:r w:rsidR="00096F1E">
        <w:rPr>
          <w:rFonts w:ascii="Times New Roman" w:hAnsi="Times New Roman" w:cs="Times New Roman"/>
          <w:sz w:val="24"/>
          <w:szCs w:val="24"/>
        </w:rPr>
        <w:t xml:space="preserve"> is not needed to legitimize first-order </w:t>
      </w:r>
      <w:r w:rsidR="00582200">
        <w:rPr>
          <w:rFonts w:ascii="Times New Roman" w:hAnsi="Times New Roman" w:cs="Times New Roman"/>
          <w:sz w:val="24"/>
          <w:szCs w:val="24"/>
        </w:rPr>
        <w:t xml:space="preserve">secrecy, and, </w:t>
      </w:r>
      <w:r w:rsidR="009F1096">
        <w:rPr>
          <w:rFonts w:ascii="Times New Roman" w:hAnsi="Times New Roman" w:cs="Times New Roman"/>
          <w:sz w:val="24"/>
          <w:szCs w:val="24"/>
        </w:rPr>
        <w:t>more generally</w:t>
      </w:r>
      <w:r w:rsidR="00582200">
        <w:rPr>
          <w:rFonts w:ascii="Times New Roman" w:hAnsi="Times New Roman" w:cs="Times New Roman"/>
          <w:sz w:val="24"/>
          <w:szCs w:val="24"/>
        </w:rPr>
        <w:t xml:space="preserve">, it is </w:t>
      </w:r>
      <w:r w:rsidR="009F1096">
        <w:rPr>
          <w:rFonts w:ascii="Times New Roman" w:hAnsi="Times New Roman" w:cs="Times New Roman"/>
          <w:sz w:val="24"/>
          <w:szCs w:val="24"/>
        </w:rPr>
        <w:t>far</w:t>
      </w:r>
      <w:r w:rsidR="00582200">
        <w:rPr>
          <w:rFonts w:ascii="Times New Roman" w:hAnsi="Times New Roman" w:cs="Times New Roman"/>
          <w:sz w:val="24"/>
          <w:szCs w:val="24"/>
        </w:rPr>
        <w:t xml:space="preserve"> easier to justify </w:t>
      </w:r>
      <w:r w:rsidR="00F65115">
        <w:rPr>
          <w:rFonts w:ascii="Times New Roman" w:hAnsi="Times New Roman" w:cs="Times New Roman"/>
          <w:sz w:val="24"/>
          <w:szCs w:val="24"/>
        </w:rPr>
        <w:t>democratic secrecy</w:t>
      </w:r>
      <w:r w:rsidR="00582200">
        <w:rPr>
          <w:rFonts w:ascii="Times New Roman" w:hAnsi="Times New Roman" w:cs="Times New Roman"/>
          <w:sz w:val="24"/>
          <w:szCs w:val="24"/>
        </w:rPr>
        <w:t xml:space="preserve"> than most realize</w:t>
      </w:r>
      <w:r w:rsidR="00096F1E">
        <w:rPr>
          <w:rFonts w:ascii="Times New Roman" w:hAnsi="Times New Roman" w:cs="Times New Roman"/>
          <w:sz w:val="24"/>
          <w:szCs w:val="24"/>
        </w:rPr>
        <w:t>. Mokrosinska’s main criticism is that Thompson misunderstands the nature of political authority. Political authority</w:t>
      </w:r>
      <w:r w:rsidR="00582200">
        <w:rPr>
          <w:rFonts w:ascii="Times New Roman" w:hAnsi="Times New Roman" w:cs="Times New Roman"/>
          <w:sz w:val="24"/>
          <w:szCs w:val="24"/>
        </w:rPr>
        <w:t xml:space="preserve"> </w:t>
      </w:r>
      <w:r w:rsidR="00096F1E">
        <w:rPr>
          <w:rFonts w:ascii="Times New Roman" w:hAnsi="Times New Roman" w:cs="Times New Roman"/>
          <w:sz w:val="24"/>
          <w:szCs w:val="24"/>
        </w:rPr>
        <w:t xml:space="preserve">“is traditionally defined as possession of a right to rule in a content-independent way, namely, a right to create new, and to cancel existing, obligations of others without regard to the content of the actions they require or proscribe” (Mokrosinska 2019: 3). </w:t>
      </w:r>
    </w:p>
    <w:p w14:paraId="1242328C" w14:textId="19523904" w:rsidR="002E687E" w:rsidRPr="00403DD8" w:rsidRDefault="00096F1E" w:rsidP="00DF5412">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Key here is the content independence. If an entity has political authority, then its commands are binding, regardless the content of these commands. This fact, though, means that consent of the majority is not necessary for legitimate state action: “in light of this understanding of state authority, the link between citizens’ knowledge of state action and their authorization of state action is less tight than commonly presupposed” (Mokrosinska 2019: 6). </w:t>
      </w:r>
      <w:r w:rsidR="00582200">
        <w:rPr>
          <w:rFonts w:ascii="Times New Roman" w:hAnsi="Times New Roman" w:cs="Times New Roman"/>
          <w:sz w:val="24"/>
          <w:szCs w:val="24"/>
        </w:rPr>
        <w:t xml:space="preserve">But if knowledge of state action is not necessary, then Thompson’s presumption of transparency, and his requirement of second-order </w:t>
      </w:r>
      <w:r w:rsidR="00361666">
        <w:rPr>
          <w:rFonts w:ascii="Times New Roman" w:hAnsi="Times New Roman" w:cs="Times New Roman"/>
          <w:sz w:val="24"/>
          <w:szCs w:val="24"/>
        </w:rPr>
        <w:t>transparency</w:t>
      </w:r>
      <w:r w:rsidR="00582200">
        <w:rPr>
          <w:rFonts w:ascii="Times New Roman" w:hAnsi="Times New Roman" w:cs="Times New Roman"/>
          <w:sz w:val="24"/>
          <w:szCs w:val="24"/>
        </w:rPr>
        <w:t xml:space="preserve"> when</w:t>
      </w:r>
      <w:r w:rsidR="009D5D0B">
        <w:rPr>
          <w:rFonts w:ascii="Times New Roman" w:hAnsi="Times New Roman" w:cs="Times New Roman"/>
          <w:sz w:val="24"/>
          <w:szCs w:val="24"/>
        </w:rPr>
        <w:t>ever</w:t>
      </w:r>
      <w:r w:rsidR="00582200">
        <w:rPr>
          <w:rFonts w:ascii="Times New Roman" w:hAnsi="Times New Roman" w:cs="Times New Roman"/>
          <w:sz w:val="24"/>
          <w:szCs w:val="24"/>
        </w:rPr>
        <w:t xml:space="preserve"> secrecy is used, fall</w:t>
      </w:r>
      <w:r w:rsidR="00504BAC">
        <w:rPr>
          <w:rFonts w:ascii="Times New Roman" w:hAnsi="Times New Roman" w:cs="Times New Roman"/>
          <w:sz w:val="24"/>
          <w:szCs w:val="24"/>
        </w:rPr>
        <w:t>s</w:t>
      </w:r>
      <w:r w:rsidR="00582200">
        <w:rPr>
          <w:rFonts w:ascii="Times New Roman" w:hAnsi="Times New Roman" w:cs="Times New Roman"/>
          <w:sz w:val="24"/>
          <w:szCs w:val="24"/>
        </w:rPr>
        <w:t xml:space="preserve"> apart. In sum: </w:t>
      </w:r>
      <w:r w:rsidR="00582200">
        <w:rPr>
          <w:rFonts w:ascii="Times New Roman" w:hAnsi="Times New Roman" w:cs="Times New Roman"/>
          <w:sz w:val="24"/>
          <w:szCs w:val="24"/>
        </w:rPr>
        <w:lastRenderedPageBreak/>
        <w:t>“secrecy, under certain conditions, may be a legitimate exercise of democratic governance, not a justifiable suspension of it” (Mokrosinska 2019: 3).</w:t>
      </w:r>
      <w:r w:rsidR="00582200">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14:paraId="56EF7A4D" w14:textId="77777777" w:rsidR="008234AA" w:rsidRDefault="008234AA" w:rsidP="00793718">
      <w:pPr>
        <w:spacing w:after="120" w:line="360" w:lineRule="auto"/>
        <w:rPr>
          <w:rFonts w:ascii="Times New Roman" w:hAnsi="Times New Roman" w:cs="Times New Roman"/>
          <w:sz w:val="24"/>
          <w:szCs w:val="24"/>
        </w:rPr>
      </w:pPr>
    </w:p>
    <w:p w14:paraId="220AF88A" w14:textId="27287A7B" w:rsidR="002E687E" w:rsidRPr="00403DD8" w:rsidRDefault="001036AF" w:rsidP="00793718">
      <w:pPr>
        <w:spacing w:after="120" w:line="360" w:lineRule="auto"/>
        <w:rPr>
          <w:rFonts w:ascii="Times New Roman" w:hAnsi="Times New Roman" w:cs="Times New Roman"/>
          <w:sz w:val="24"/>
          <w:szCs w:val="24"/>
        </w:rPr>
      </w:pPr>
      <w:r>
        <w:rPr>
          <w:rFonts w:ascii="Times New Roman" w:hAnsi="Times New Roman" w:cs="Times New Roman"/>
          <w:sz w:val="24"/>
          <w:szCs w:val="24"/>
        </w:rPr>
        <w:t>6</w:t>
      </w:r>
      <w:r w:rsidR="002E687E" w:rsidRPr="00403DD8">
        <w:rPr>
          <w:rFonts w:ascii="Times New Roman" w:hAnsi="Times New Roman" w:cs="Times New Roman"/>
          <w:sz w:val="24"/>
          <w:szCs w:val="24"/>
        </w:rPr>
        <w:t xml:space="preserve">. Conclusion </w:t>
      </w:r>
    </w:p>
    <w:p w14:paraId="5B43EFD2" w14:textId="50982E4B" w:rsidR="005C1531" w:rsidRDefault="0039764C" w:rsidP="00525596">
      <w:pPr>
        <w:spacing w:line="360" w:lineRule="auto"/>
        <w:rPr>
          <w:rFonts w:ascii="Times New Roman" w:hAnsi="Times New Roman" w:cs="Times New Roman"/>
          <w:sz w:val="24"/>
          <w:szCs w:val="24"/>
        </w:rPr>
      </w:pPr>
      <w:r>
        <w:rPr>
          <w:rFonts w:ascii="Times New Roman" w:hAnsi="Times New Roman" w:cs="Times New Roman"/>
          <w:sz w:val="24"/>
          <w:szCs w:val="24"/>
        </w:rPr>
        <w:tab/>
        <w:t>The study of transparency is a fecund area of research for social and political philosophers.</w:t>
      </w:r>
      <w:r w:rsidR="00CD580E">
        <w:rPr>
          <w:rFonts w:ascii="Times New Roman" w:hAnsi="Times New Roman" w:cs="Times New Roman"/>
          <w:sz w:val="24"/>
          <w:szCs w:val="24"/>
        </w:rPr>
        <w:t xml:space="preserve"> Transparency effect</w:t>
      </w:r>
      <w:r w:rsidR="006F4917">
        <w:rPr>
          <w:rFonts w:ascii="Times New Roman" w:hAnsi="Times New Roman" w:cs="Times New Roman"/>
          <w:sz w:val="24"/>
          <w:szCs w:val="24"/>
        </w:rPr>
        <w:t>s</w:t>
      </w:r>
      <w:r w:rsidR="00CD580E">
        <w:rPr>
          <w:rFonts w:ascii="Times New Roman" w:hAnsi="Times New Roman" w:cs="Times New Roman"/>
          <w:sz w:val="24"/>
          <w:szCs w:val="24"/>
        </w:rPr>
        <w:t xml:space="preserve"> how we hold politicians accountable, how we vote, how we deliberate with one another, and how our democracy functions.</w:t>
      </w:r>
      <w:r>
        <w:rPr>
          <w:rFonts w:ascii="Times New Roman" w:hAnsi="Times New Roman" w:cs="Times New Roman"/>
          <w:sz w:val="24"/>
          <w:szCs w:val="24"/>
        </w:rPr>
        <w:t xml:space="preserve"> Paying attention to work in economics, political science, and public administration, political philosophers can expand the purview of current institutional theorizing by thinking about the benefits and drawbacks associated with increased transparency in government.</w:t>
      </w:r>
      <w:r w:rsidR="00CD580E">
        <w:rPr>
          <w:rFonts w:ascii="Times New Roman" w:hAnsi="Times New Roman" w:cs="Times New Roman"/>
          <w:sz w:val="24"/>
          <w:szCs w:val="24"/>
        </w:rPr>
        <w:t xml:space="preserve"> More theorizing is certainly needed. Our political institutions do not work as well as they ought</w:t>
      </w:r>
      <w:r w:rsidR="00F54E8B">
        <w:rPr>
          <w:rFonts w:ascii="Times New Roman" w:hAnsi="Times New Roman" w:cs="Times New Roman"/>
          <w:sz w:val="24"/>
          <w:szCs w:val="24"/>
        </w:rPr>
        <w:t xml:space="preserve"> to</w:t>
      </w:r>
      <w:r w:rsidR="00CD580E">
        <w:rPr>
          <w:rFonts w:ascii="Times New Roman" w:hAnsi="Times New Roman" w:cs="Times New Roman"/>
          <w:sz w:val="24"/>
          <w:szCs w:val="24"/>
        </w:rPr>
        <w:t xml:space="preserve">, and increased transparency or secrecy may allow them to work better. </w:t>
      </w:r>
      <w:r>
        <w:rPr>
          <w:rFonts w:ascii="Times New Roman" w:hAnsi="Times New Roman" w:cs="Times New Roman"/>
          <w:sz w:val="24"/>
          <w:szCs w:val="24"/>
        </w:rPr>
        <w:t xml:space="preserve"> </w:t>
      </w:r>
    </w:p>
    <w:p w14:paraId="028CBD71" w14:textId="77777777" w:rsidR="0039764C" w:rsidRPr="00403DD8" w:rsidRDefault="0039764C" w:rsidP="00525596">
      <w:pPr>
        <w:spacing w:line="360" w:lineRule="auto"/>
        <w:rPr>
          <w:rFonts w:ascii="Times New Roman" w:hAnsi="Times New Roman" w:cs="Times New Roman"/>
          <w:sz w:val="24"/>
          <w:szCs w:val="24"/>
        </w:rPr>
      </w:pPr>
    </w:p>
    <w:p w14:paraId="22BA6BEB" w14:textId="50107102" w:rsidR="005654F4" w:rsidRPr="00403DD8" w:rsidRDefault="005654F4" w:rsidP="00525596">
      <w:pPr>
        <w:spacing w:line="360" w:lineRule="auto"/>
        <w:jc w:val="center"/>
        <w:rPr>
          <w:rFonts w:ascii="Times New Roman" w:hAnsi="Times New Roman" w:cs="Times New Roman"/>
          <w:sz w:val="24"/>
          <w:szCs w:val="24"/>
        </w:rPr>
      </w:pPr>
      <w:r w:rsidRPr="00403DD8">
        <w:rPr>
          <w:rFonts w:ascii="Times New Roman" w:hAnsi="Times New Roman" w:cs="Times New Roman"/>
          <w:sz w:val="24"/>
          <w:szCs w:val="24"/>
        </w:rPr>
        <w:t>Works Cited</w:t>
      </w:r>
    </w:p>
    <w:p w14:paraId="22D89943" w14:textId="2D031103" w:rsidR="00D01567" w:rsidRPr="00D01567" w:rsidRDefault="00D01567" w:rsidP="00793718">
      <w:pPr>
        <w:autoSpaceDE w:val="0"/>
        <w:autoSpaceDN w:val="0"/>
        <w:adjustRightInd w:val="0"/>
        <w:spacing w:after="120" w:line="240" w:lineRule="auto"/>
        <w:rPr>
          <w:rFonts w:ascii="Times New Roman" w:hAnsi="Times New Roman" w:cs="Times New Roman"/>
          <w:sz w:val="24"/>
          <w:szCs w:val="24"/>
        </w:rPr>
      </w:pPr>
      <w:bookmarkStart w:id="0" w:name="_Hlk44570556"/>
      <w:r>
        <w:rPr>
          <w:rFonts w:ascii="Times New Roman" w:hAnsi="Times New Roman" w:cs="Times New Roman"/>
          <w:sz w:val="24"/>
          <w:szCs w:val="24"/>
        </w:rPr>
        <w:t xml:space="preserve">Aidt, Toke S. and Peter S. Jensen. 2017. “From Open to Secret Ballot: Vote Buying and Modernization.” </w:t>
      </w:r>
      <w:r>
        <w:rPr>
          <w:rFonts w:ascii="Times New Roman" w:hAnsi="Times New Roman" w:cs="Times New Roman"/>
          <w:i/>
          <w:iCs/>
          <w:sz w:val="24"/>
          <w:szCs w:val="24"/>
        </w:rPr>
        <w:t xml:space="preserve">Comparative Political Studies </w:t>
      </w:r>
      <w:r>
        <w:rPr>
          <w:rFonts w:ascii="Times New Roman" w:hAnsi="Times New Roman" w:cs="Times New Roman"/>
          <w:sz w:val="24"/>
          <w:szCs w:val="24"/>
        </w:rPr>
        <w:t xml:space="preserve">50: 555-593. </w:t>
      </w:r>
    </w:p>
    <w:p w14:paraId="2297CEB9" w14:textId="67F02436" w:rsidR="00616F38" w:rsidRPr="00403DD8" w:rsidRDefault="00616F38" w:rsidP="00793718">
      <w:pPr>
        <w:autoSpaceDE w:val="0"/>
        <w:autoSpaceDN w:val="0"/>
        <w:adjustRightInd w:val="0"/>
        <w:spacing w:after="120" w:line="240" w:lineRule="auto"/>
        <w:rPr>
          <w:rFonts w:ascii="Times New Roman" w:hAnsi="Times New Roman" w:cs="Times New Roman"/>
          <w:sz w:val="24"/>
          <w:szCs w:val="24"/>
        </w:rPr>
      </w:pPr>
      <w:r w:rsidRPr="00403DD8">
        <w:rPr>
          <w:rFonts w:ascii="Times New Roman" w:hAnsi="Times New Roman" w:cs="Times New Roman"/>
          <w:sz w:val="24"/>
          <w:szCs w:val="24"/>
        </w:rPr>
        <w:t xml:space="preserve">Beerbohm, Eric. 2012. </w:t>
      </w:r>
      <w:r w:rsidRPr="00403DD8">
        <w:rPr>
          <w:rFonts w:ascii="Times New Roman" w:hAnsi="Times New Roman" w:cs="Times New Roman"/>
          <w:i/>
          <w:iCs/>
          <w:sz w:val="24"/>
          <w:szCs w:val="24"/>
        </w:rPr>
        <w:t>In Our Name</w:t>
      </w:r>
      <w:r w:rsidRPr="00403DD8">
        <w:rPr>
          <w:rFonts w:ascii="Times New Roman" w:hAnsi="Times New Roman" w:cs="Times New Roman"/>
          <w:sz w:val="24"/>
          <w:szCs w:val="24"/>
        </w:rPr>
        <w:t xml:space="preserve">. Princeton: Princeton University Press. </w:t>
      </w:r>
    </w:p>
    <w:p w14:paraId="567C3AB6" w14:textId="164195A3" w:rsidR="005A666E" w:rsidRPr="00403DD8" w:rsidRDefault="005A666E" w:rsidP="005A666E">
      <w:pPr>
        <w:autoSpaceDE w:val="0"/>
        <w:autoSpaceDN w:val="0"/>
        <w:adjustRightInd w:val="0"/>
        <w:spacing w:line="240" w:lineRule="auto"/>
        <w:rPr>
          <w:rFonts w:ascii="Times New Roman" w:eastAsia="TimesNewRoman" w:hAnsi="Times New Roman" w:cs="Times New Roman"/>
          <w:sz w:val="24"/>
          <w:szCs w:val="24"/>
        </w:rPr>
      </w:pPr>
      <w:r w:rsidRPr="00403DD8">
        <w:rPr>
          <w:rFonts w:ascii="Times New Roman" w:hAnsi="Times New Roman" w:cs="Times New Roman"/>
          <w:sz w:val="24"/>
          <w:szCs w:val="24"/>
        </w:rPr>
        <w:t xml:space="preserve">Bentham, Jeremy. 1843. </w:t>
      </w:r>
      <w:r w:rsidRPr="00403DD8">
        <w:rPr>
          <w:rFonts w:ascii="Times New Roman" w:hAnsi="Times New Roman" w:cs="Times New Roman"/>
          <w:i/>
          <w:sz w:val="24"/>
          <w:szCs w:val="24"/>
        </w:rPr>
        <w:t>The Works of Jeremy Bentham, Vol. 4</w:t>
      </w:r>
      <w:r w:rsidRPr="00403DD8">
        <w:rPr>
          <w:rFonts w:ascii="Times New Roman" w:hAnsi="Times New Roman" w:cs="Times New Roman"/>
          <w:iCs/>
          <w:sz w:val="24"/>
          <w:szCs w:val="24"/>
        </w:rPr>
        <w:t>, edited by John Bowring.</w:t>
      </w:r>
      <w:r w:rsidRPr="00403DD8">
        <w:rPr>
          <w:rFonts w:ascii="Times New Roman" w:hAnsi="Times New Roman" w:cs="Times New Roman"/>
          <w:i/>
          <w:sz w:val="24"/>
          <w:szCs w:val="24"/>
        </w:rPr>
        <w:t xml:space="preserve"> </w:t>
      </w:r>
      <w:r w:rsidRPr="00403DD8">
        <w:rPr>
          <w:rFonts w:ascii="Times New Roman" w:eastAsia="TimesNewRoman" w:hAnsi="Times New Roman" w:cs="Times New Roman"/>
          <w:iCs/>
          <w:sz w:val="24"/>
          <w:szCs w:val="24"/>
        </w:rPr>
        <w:t>Published</w:t>
      </w:r>
      <w:r w:rsidRPr="00403DD8">
        <w:rPr>
          <w:rFonts w:ascii="Times New Roman" w:eastAsia="TimesNewRoman" w:hAnsi="Times New Roman" w:cs="Times New Roman"/>
          <w:sz w:val="24"/>
          <w:szCs w:val="24"/>
        </w:rPr>
        <w:t xml:space="preserve"> online by Liberty Fund: </w:t>
      </w:r>
      <w:hyperlink r:id="rId8" w:history="1">
        <w:r w:rsidRPr="00403DD8">
          <w:rPr>
            <w:rStyle w:val="Hyperlink"/>
            <w:rFonts w:ascii="Times New Roman" w:eastAsia="TimesNewRoman" w:hAnsi="Times New Roman" w:cs="Times New Roman"/>
            <w:color w:val="auto"/>
            <w:sz w:val="24"/>
            <w:szCs w:val="24"/>
          </w:rPr>
          <w:t>https://oll.libertyfund.org/titles/bentham-the-works-of-jeremy-bentham-vol-4</w:t>
        </w:r>
      </w:hyperlink>
      <w:r w:rsidRPr="00403DD8">
        <w:rPr>
          <w:rFonts w:ascii="Times New Roman" w:eastAsia="TimesNewRoman" w:hAnsi="Times New Roman" w:cs="Times New Roman"/>
          <w:sz w:val="24"/>
          <w:szCs w:val="24"/>
        </w:rPr>
        <w:t xml:space="preserve">. </w:t>
      </w:r>
    </w:p>
    <w:bookmarkEnd w:id="0"/>
    <w:p w14:paraId="10CFDDD7" w14:textId="77777777" w:rsidR="005A666E" w:rsidRPr="00403DD8" w:rsidRDefault="007332F3" w:rsidP="00793718">
      <w:pPr>
        <w:autoSpaceDE w:val="0"/>
        <w:autoSpaceDN w:val="0"/>
        <w:adjustRightInd w:val="0"/>
        <w:spacing w:after="120" w:line="240" w:lineRule="auto"/>
        <w:rPr>
          <w:rFonts w:ascii="Times New Roman" w:hAnsi="Times New Roman" w:cs="Times New Roman"/>
          <w:sz w:val="24"/>
          <w:szCs w:val="24"/>
        </w:rPr>
      </w:pPr>
      <w:r w:rsidRPr="00403DD8">
        <w:rPr>
          <w:rFonts w:ascii="Times New Roman" w:hAnsi="Times New Roman" w:cs="Times New Roman"/>
          <w:sz w:val="24"/>
          <w:szCs w:val="24"/>
        </w:rPr>
        <w:t xml:space="preserve">Bentham, Jeremy. 1977. </w:t>
      </w:r>
      <w:r w:rsidRPr="00403DD8">
        <w:rPr>
          <w:rFonts w:ascii="Times New Roman" w:hAnsi="Times New Roman" w:cs="Times New Roman"/>
          <w:i/>
          <w:sz w:val="24"/>
          <w:szCs w:val="24"/>
        </w:rPr>
        <w:t>Plan of Parliamentary Reform</w:t>
      </w:r>
      <w:r w:rsidRPr="00403DD8">
        <w:rPr>
          <w:rFonts w:ascii="Times New Roman" w:hAnsi="Times New Roman" w:cs="Times New Roman"/>
          <w:sz w:val="24"/>
          <w:szCs w:val="24"/>
        </w:rPr>
        <w:t>. New York: AMS Press.</w:t>
      </w:r>
    </w:p>
    <w:p w14:paraId="34C8436A" w14:textId="5CF3A9EC" w:rsidR="007332F3" w:rsidRDefault="005A666E" w:rsidP="005A666E">
      <w:pPr>
        <w:spacing w:line="240" w:lineRule="auto"/>
        <w:rPr>
          <w:rFonts w:ascii="Times New Roman" w:hAnsi="Times New Roman" w:cs="Times New Roman"/>
          <w:sz w:val="24"/>
          <w:szCs w:val="24"/>
        </w:rPr>
      </w:pPr>
      <w:r w:rsidRPr="00403DD8">
        <w:rPr>
          <w:rFonts w:ascii="Times New Roman" w:hAnsi="Times New Roman" w:cs="Times New Roman"/>
          <w:sz w:val="24"/>
          <w:szCs w:val="24"/>
        </w:rPr>
        <w:t xml:space="preserve">Bentham, Jeremy. 1999. </w:t>
      </w:r>
      <w:r w:rsidRPr="00403DD8">
        <w:rPr>
          <w:rFonts w:ascii="Times New Roman" w:hAnsi="Times New Roman" w:cs="Times New Roman"/>
          <w:i/>
          <w:sz w:val="24"/>
          <w:szCs w:val="24"/>
        </w:rPr>
        <w:t>The Collected Works of Jeremy Bentham: Political Tactics</w:t>
      </w:r>
      <w:r w:rsidRPr="00403DD8">
        <w:rPr>
          <w:rFonts w:ascii="Times New Roman" w:hAnsi="Times New Roman" w:cs="Times New Roman"/>
          <w:sz w:val="24"/>
          <w:szCs w:val="24"/>
        </w:rPr>
        <w:t xml:space="preserve">, edited by Michael James, Cyprian Blamires, and Catherine Pease-Watkin. Oxford: Oxford University Press. </w:t>
      </w:r>
      <w:r w:rsidR="007332F3" w:rsidRPr="00403DD8">
        <w:rPr>
          <w:rFonts w:ascii="Times New Roman" w:hAnsi="Times New Roman" w:cs="Times New Roman"/>
          <w:sz w:val="24"/>
          <w:szCs w:val="24"/>
        </w:rPr>
        <w:t xml:space="preserve"> </w:t>
      </w:r>
    </w:p>
    <w:p w14:paraId="0ACABBBF" w14:textId="0EBB456F" w:rsidR="00D41AE0" w:rsidRPr="00D41AE0" w:rsidRDefault="00D41AE0" w:rsidP="005A666E">
      <w:pPr>
        <w:spacing w:line="240" w:lineRule="auto"/>
        <w:rPr>
          <w:rFonts w:ascii="Times New Roman" w:hAnsi="Times New Roman" w:cs="Times New Roman"/>
          <w:sz w:val="24"/>
          <w:szCs w:val="24"/>
        </w:rPr>
      </w:pPr>
      <w:r>
        <w:rPr>
          <w:rFonts w:ascii="Times New Roman" w:hAnsi="Times New Roman" w:cs="Times New Roman"/>
          <w:sz w:val="24"/>
          <w:szCs w:val="24"/>
        </w:rPr>
        <w:t xml:space="preserve">Birkinshaw, Patrick. 2006. “Transparency as a Human Right.” In </w:t>
      </w:r>
      <w:r>
        <w:rPr>
          <w:rFonts w:ascii="Times New Roman" w:hAnsi="Times New Roman" w:cs="Times New Roman"/>
          <w:i/>
          <w:iCs/>
          <w:sz w:val="24"/>
          <w:szCs w:val="24"/>
        </w:rPr>
        <w:t xml:space="preserve">Transparency: The Key to Better Governance? </w:t>
      </w:r>
      <w:r>
        <w:rPr>
          <w:rFonts w:ascii="Times New Roman" w:hAnsi="Times New Roman" w:cs="Times New Roman"/>
          <w:sz w:val="24"/>
          <w:szCs w:val="24"/>
        </w:rPr>
        <w:t>Edited by Christopher Hood and David Heald</w:t>
      </w:r>
      <w:r w:rsidR="00E90C97">
        <w:rPr>
          <w:rFonts w:ascii="Times New Roman" w:hAnsi="Times New Roman" w:cs="Times New Roman"/>
          <w:sz w:val="24"/>
          <w:szCs w:val="24"/>
        </w:rPr>
        <w:t xml:space="preserve">. Oxford: Oxford University Press. </w:t>
      </w:r>
      <w:r>
        <w:rPr>
          <w:rFonts w:ascii="Times New Roman" w:hAnsi="Times New Roman" w:cs="Times New Roman"/>
          <w:sz w:val="24"/>
          <w:szCs w:val="24"/>
        </w:rPr>
        <w:t xml:space="preserve"> </w:t>
      </w:r>
    </w:p>
    <w:p w14:paraId="7CCC4D68" w14:textId="55603BA8" w:rsidR="00F12CE5" w:rsidRPr="00F12CE5" w:rsidRDefault="00F12CE5" w:rsidP="005A666E">
      <w:pPr>
        <w:spacing w:line="240" w:lineRule="auto"/>
        <w:rPr>
          <w:rFonts w:ascii="Times New Roman" w:hAnsi="Times New Roman" w:cs="Times New Roman"/>
          <w:sz w:val="24"/>
          <w:szCs w:val="24"/>
        </w:rPr>
      </w:pPr>
      <w:r>
        <w:rPr>
          <w:rFonts w:ascii="Times New Roman" w:hAnsi="Times New Roman" w:cs="Times New Roman"/>
          <w:sz w:val="24"/>
          <w:szCs w:val="24"/>
        </w:rPr>
        <w:t xml:space="preserve">Bovens, Mark, Robert E. Goodin, Thomas Schillemans (ed). 2016. </w:t>
      </w:r>
      <w:r>
        <w:rPr>
          <w:rFonts w:ascii="Times New Roman" w:hAnsi="Times New Roman" w:cs="Times New Roman"/>
          <w:i/>
          <w:iCs/>
          <w:sz w:val="24"/>
          <w:szCs w:val="24"/>
        </w:rPr>
        <w:t>The Oxford Handbook of Public Accountability</w:t>
      </w:r>
      <w:r>
        <w:rPr>
          <w:rFonts w:ascii="Times New Roman" w:hAnsi="Times New Roman" w:cs="Times New Roman"/>
          <w:sz w:val="24"/>
          <w:szCs w:val="24"/>
        </w:rPr>
        <w:t xml:space="preserve">. Oxford: Oxford University Press. </w:t>
      </w:r>
    </w:p>
    <w:p w14:paraId="1FF4CE59" w14:textId="737B1CCE" w:rsidR="00FC4B87" w:rsidRPr="00403DD8" w:rsidRDefault="00FC4B87" w:rsidP="00793718">
      <w:pPr>
        <w:spacing w:after="120" w:line="240" w:lineRule="auto"/>
        <w:rPr>
          <w:rFonts w:ascii="Times New Roman" w:hAnsi="Times New Roman" w:cs="Times New Roman"/>
          <w:sz w:val="24"/>
          <w:szCs w:val="24"/>
        </w:rPr>
      </w:pPr>
      <w:r w:rsidRPr="00403DD8">
        <w:rPr>
          <w:rFonts w:ascii="Times New Roman" w:hAnsi="Times New Roman" w:cs="Times New Roman"/>
          <w:sz w:val="24"/>
          <w:szCs w:val="24"/>
        </w:rPr>
        <w:lastRenderedPageBreak/>
        <w:t xml:space="preserve">Brennan, Geoffrey and Philip Pettit. 1990. “Unveiling the Vote.” </w:t>
      </w:r>
      <w:r w:rsidRPr="00403DD8">
        <w:rPr>
          <w:rFonts w:ascii="Times New Roman" w:hAnsi="Times New Roman" w:cs="Times New Roman"/>
          <w:i/>
          <w:sz w:val="24"/>
          <w:szCs w:val="24"/>
        </w:rPr>
        <w:t>British Journal of Political Science</w:t>
      </w:r>
      <w:r w:rsidRPr="00403DD8">
        <w:rPr>
          <w:rFonts w:ascii="Times New Roman" w:hAnsi="Times New Roman" w:cs="Times New Roman"/>
          <w:sz w:val="24"/>
          <w:szCs w:val="24"/>
        </w:rPr>
        <w:t xml:space="preserve"> 20: 311-333. </w:t>
      </w:r>
    </w:p>
    <w:p w14:paraId="21CC3EE2" w14:textId="74D0FA38" w:rsidR="005654F4" w:rsidRDefault="005654F4" w:rsidP="00793718">
      <w:pPr>
        <w:spacing w:after="120" w:line="240" w:lineRule="auto"/>
        <w:rPr>
          <w:rFonts w:ascii="Times New Roman" w:hAnsi="Times New Roman" w:cs="Times New Roman"/>
          <w:sz w:val="24"/>
          <w:szCs w:val="24"/>
        </w:rPr>
      </w:pPr>
      <w:r w:rsidRPr="00403DD8">
        <w:rPr>
          <w:rFonts w:ascii="Times New Roman" w:hAnsi="Times New Roman" w:cs="Times New Roman"/>
          <w:sz w:val="24"/>
          <w:szCs w:val="24"/>
        </w:rPr>
        <w:t xml:space="preserve">Brennan, Jason. 2016. </w:t>
      </w:r>
      <w:r w:rsidRPr="00403DD8">
        <w:rPr>
          <w:rFonts w:ascii="Times New Roman" w:hAnsi="Times New Roman" w:cs="Times New Roman"/>
          <w:i/>
          <w:iCs/>
          <w:sz w:val="24"/>
          <w:szCs w:val="24"/>
        </w:rPr>
        <w:t>Against Democracy</w:t>
      </w:r>
      <w:r w:rsidRPr="00403DD8">
        <w:rPr>
          <w:rFonts w:ascii="Times New Roman" w:hAnsi="Times New Roman" w:cs="Times New Roman"/>
          <w:sz w:val="24"/>
          <w:szCs w:val="24"/>
        </w:rPr>
        <w:t xml:space="preserve">. Princeton: Princeton University Press. </w:t>
      </w:r>
    </w:p>
    <w:p w14:paraId="101C3713" w14:textId="0DCDAEFD" w:rsidR="00AB6747" w:rsidRPr="00AB6747" w:rsidRDefault="00AB6747" w:rsidP="00AB6747">
      <w:pPr>
        <w:spacing w:line="240" w:lineRule="auto"/>
        <w:rPr>
          <w:rFonts w:ascii="Times New Roman" w:hAnsi="Times New Roman"/>
          <w:sz w:val="24"/>
          <w:szCs w:val="24"/>
        </w:rPr>
      </w:pPr>
      <w:r>
        <w:rPr>
          <w:rFonts w:ascii="Times New Roman" w:hAnsi="Times New Roman"/>
          <w:sz w:val="24"/>
          <w:szCs w:val="24"/>
        </w:rPr>
        <w:t xml:space="preserve">Bruno, Jonathan R. 2017. “Vigilance and Confidence: Jeremy Bentham, Publicity, and the Dialectic of Political Trust and Distrust.” </w:t>
      </w:r>
      <w:r>
        <w:rPr>
          <w:rFonts w:ascii="Times New Roman" w:hAnsi="Times New Roman"/>
          <w:i/>
          <w:sz w:val="24"/>
          <w:szCs w:val="24"/>
        </w:rPr>
        <w:t>American Political Science Review</w:t>
      </w:r>
      <w:r>
        <w:rPr>
          <w:rFonts w:ascii="Times New Roman" w:hAnsi="Times New Roman"/>
          <w:sz w:val="24"/>
          <w:szCs w:val="24"/>
        </w:rPr>
        <w:t xml:space="preserve"> 111: 295-307. </w:t>
      </w:r>
    </w:p>
    <w:p w14:paraId="5CD1AF6E" w14:textId="3FACB914" w:rsidR="00430CA3" w:rsidRPr="00403DD8" w:rsidRDefault="00430CA3" w:rsidP="00430CA3">
      <w:pPr>
        <w:spacing w:line="240" w:lineRule="auto"/>
        <w:rPr>
          <w:rFonts w:ascii="Times New Roman" w:hAnsi="Times New Roman" w:cs="Times New Roman"/>
          <w:sz w:val="24"/>
          <w:szCs w:val="24"/>
        </w:rPr>
      </w:pPr>
      <w:r>
        <w:rPr>
          <w:rFonts w:ascii="Times New Roman" w:hAnsi="Times New Roman" w:cs="Times New Roman"/>
          <w:sz w:val="24"/>
          <w:szCs w:val="24"/>
        </w:rPr>
        <w:t xml:space="preserve">Chambers, Simone. 2004. “Behind Closed Doors: Publicity, Secrecy, and the Quality of Deliberation.” </w:t>
      </w:r>
      <w:r>
        <w:rPr>
          <w:rFonts w:ascii="Times New Roman" w:hAnsi="Times New Roman" w:cs="Times New Roman"/>
          <w:i/>
          <w:iCs/>
          <w:sz w:val="24"/>
          <w:szCs w:val="24"/>
        </w:rPr>
        <w:t xml:space="preserve">Journal of Political Philosophy </w:t>
      </w:r>
      <w:r>
        <w:rPr>
          <w:rFonts w:ascii="Times New Roman" w:hAnsi="Times New Roman" w:cs="Times New Roman"/>
          <w:sz w:val="24"/>
          <w:szCs w:val="24"/>
        </w:rPr>
        <w:t xml:space="preserve">12: 389-410. </w:t>
      </w:r>
    </w:p>
    <w:p w14:paraId="4CF7733F" w14:textId="5C277B87" w:rsidR="00191AB0" w:rsidRDefault="00191AB0" w:rsidP="00191AB0">
      <w:pPr>
        <w:spacing w:line="240" w:lineRule="auto"/>
        <w:rPr>
          <w:rFonts w:ascii="Times New Roman" w:hAnsi="Times New Roman" w:cs="Times New Roman"/>
          <w:sz w:val="24"/>
          <w:szCs w:val="24"/>
        </w:rPr>
      </w:pPr>
      <w:r w:rsidRPr="00403DD8">
        <w:rPr>
          <w:rFonts w:ascii="Times New Roman" w:hAnsi="Times New Roman" w:cs="Times New Roman"/>
          <w:sz w:val="24"/>
          <w:szCs w:val="24"/>
        </w:rPr>
        <w:t xml:space="preserve">Clemens, Michael A. 2011. “Economics and Emigration: Trillion-Dollar Bills on the Sidewalk?” </w:t>
      </w:r>
      <w:r w:rsidRPr="00403DD8">
        <w:rPr>
          <w:rFonts w:ascii="Times New Roman" w:hAnsi="Times New Roman" w:cs="Times New Roman"/>
          <w:i/>
          <w:iCs/>
          <w:sz w:val="24"/>
          <w:szCs w:val="24"/>
        </w:rPr>
        <w:t xml:space="preserve">Journal of Economic Perspectives </w:t>
      </w:r>
      <w:r w:rsidRPr="00403DD8">
        <w:rPr>
          <w:rFonts w:ascii="Times New Roman" w:hAnsi="Times New Roman" w:cs="Times New Roman"/>
          <w:sz w:val="24"/>
          <w:szCs w:val="24"/>
        </w:rPr>
        <w:t xml:space="preserve">25: 83-106. </w:t>
      </w:r>
    </w:p>
    <w:p w14:paraId="71BAD843" w14:textId="30E30D04" w:rsidR="007D1166" w:rsidRDefault="007D1166" w:rsidP="007D1166">
      <w:pPr>
        <w:rPr>
          <w:rFonts w:ascii="Times New Roman" w:hAnsi="Times New Roman" w:cs="Times New Roman"/>
          <w:sz w:val="24"/>
          <w:szCs w:val="24"/>
        </w:rPr>
      </w:pPr>
      <w:r>
        <w:rPr>
          <w:rFonts w:ascii="Times New Roman" w:hAnsi="Times New Roman" w:cs="Times New Roman"/>
          <w:sz w:val="24"/>
          <w:szCs w:val="24"/>
        </w:rPr>
        <w:t xml:space="preserve">Cliffe, Lionel, Maureen Ramsay, and Dave Bartlett. 2000. </w:t>
      </w:r>
      <w:r>
        <w:rPr>
          <w:rFonts w:ascii="Times New Roman" w:hAnsi="Times New Roman" w:cs="Times New Roman"/>
          <w:i/>
          <w:sz w:val="24"/>
          <w:szCs w:val="24"/>
        </w:rPr>
        <w:t>The Politics of Lying</w:t>
      </w:r>
      <w:r>
        <w:rPr>
          <w:rFonts w:ascii="Times New Roman" w:hAnsi="Times New Roman" w:cs="Times New Roman"/>
          <w:sz w:val="24"/>
          <w:szCs w:val="24"/>
        </w:rPr>
        <w:t xml:space="preserve">. New York: St. Martin’s Press. </w:t>
      </w:r>
    </w:p>
    <w:p w14:paraId="45293DD8" w14:textId="520AC856" w:rsidR="007D1166" w:rsidRDefault="007D1166" w:rsidP="007D1166">
      <w:pPr>
        <w:rPr>
          <w:rFonts w:ascii="Times New Roman" w:hAnsi="Times New Roman" w:cs="Times New Roman"/>
          <w:sz w:val="24"/>
          <w:szCs w:val="24"/>
        </w:rPr>
      </w:pPr>
      <w:r>
        <w:rPr>
          <w:rFonts w:ascii="Times New Roman" w:hAnsi="Times New Roman" w:cs="Times New Roman"/>
          <w:sz w:val="24"/>
          <w:szCs w:val="24"/>
        </w:rPr>
        <w:t xml:space="preserve">Edyvane, Derek. 2015. “The Ethics of Democratic Deceit.” </w:t>
      </w:r>
      <w:r>
        <w:rPr>
          <w:rFonts w:ascii="Times New Roman" w:hAnsi="Times New Roman" w:cs="Times New Roman"/>
          <w:i/>
          <w:sz w:val="24"/>
          <w:szCs w:val="24"/>
        </w:rPr>
        <w:t xml:space="preserve">Journal of Applied Philosophy </w:t>
      </w:r>
      <w:r>
        <w:rPr>
          <w:rFonts w:ascii="Times New Roman" w:hAnsi="Times New Roman" w:cs="Times New Roman"/>
          <w:sz w:val="24"/>
          <w:szCs w:val="24"/>
        </w:rPr>
        <w:t>32: 310-325.</w:t>
      </w:r>
    </w:p>
    <w:p w14:paraId="1F312AD3" w14:textId="77777777" w:rsidR="00430CA3" w:rsidRDefault="00430CA3" w:rsidP="00430CA3">
      <w:pPr>
        <w:spacing w:line="240" w:lineRule="auto"/>
        <w:rPr>
          <w:rFonts w:ascii="Times New Roman" w:hAnsi="Times New Roman"/>
          <w:sz w:val="24"/>
          <w:szCs w:val="24"/>
        </w:rPr>
      </w:pPr>
      <w:r w:rsidRPr="005B2735">
        <w:rPr>
          <w:rFonts w:ascii="Times New Roman" w:hAnsi="Times New Roman"/>
          <w:sz w:val="24"/>
          <w:szCs w:val="24"/>
        </w:rPr>
        <w:t xml:space="preserve">Elster, Jon. 1995. “Strategic Uses of Argument.” In </w:t>
      </w:r>
      <w:r w:rsidRPr="005B2735">
        <w:rPr>
          <w:rFonts w:ascii="Times New Roman" w:hAnsi="Times New Roman"/>
          <w:i/>
          <w:sz w:val="24"/>
          <w:szCs w:val="24"/>
        </w:rPr>
        <w:t>Barriers to Conflict Resolution</w:t>
      </w:r>
      <w:r w:rsidRPr="005B2735">
        <w:rPr>
          <w:rFonts w:ascii="Times New Roman" w:hAnsi="Times New Roman"/>
          <w:sz w:val="24"/>
          <w:szCs w:val="24"/>
        </w:rPr>
        <w:t>, edited by Kenneth Arrow, Robert H. Mnookin, Lee Ross, Amos Tversky, and Robert Wilson: 236-257. New York: W.W. Norton &amp; Company.</w:t>
      </w:r>
    </w:p>
    <w:p w14:paraId="3C44AF1A" w14:textId="77777777" w:rsidR="00430CA3" w:rsidRDefault="00430CA3" w:rsidP="00430CA3">
      <w:pPr>
        <w:spacing w:line="240" w:lineRule="auto"/>
        <w:rPr>
          <w:rFonts w:ascii="Times New Roman" w:hAnsi="Times New Roman"/>
          <w:sz w:val="24"/>
          <w:szCs w:val="24"/>
        </w:rPr>
      </w:pPr>
      <w:r w:rsidRPr="005B2735">
        <w:rPr>
          <w:rFonts w:ascii="Times New Roman" w:hAnsi="Times New Roman"/>
          <w:sz w:val="24"/>
          <w:szCs w:val="24"/>
        </w:rPr>
        <w:t xml:space="preserve">Elster, Jon. 1997. “The Market and the Forum: Three Varieties of Political Theory.” In </w:t>
      </w:r>
      <w:r w:rsidRPr="005B2735">
        <w:rPr>
          <w:rFonts w:ascii="Times New Roman" w:hAnsi="Times New Roman"/>
          <w:i/>
          <w:sz w:val="24"/>
          <w:szCs w:val="24"/>
        </w:rPr>
        <w:t>Deliberative Democracy: Essays on Reason and Politics</w:t>
      </w:r>
      <w:r w:rsidRPr="005B2735">
        <w:rPr>
          <w:rFonts w:ascii="Times New Roman" w:hAnsi="Times New Roman"/>
          <w:sz w:val="24"/>
          <w:szCs w:val="24"/>
        </w:rPr>
        <w:t xml:space="preserve">, edited by James Bohman and William Rehg: 3-33. Cambridge: MIT Press.  </w:t>
      </w:r>
    </w:p>
    <w:p w14:paraId="4A1B9508" w14:textId="20F70CEF" w:rsidR="00430CA3" w:rsidRDefault="00430CA3" w:rsidP="00191AB0">
      <w:pPr>
        <w:spacing w:line="240" w:lineRule="auto"/>
        <w:rPr>
          <w:rFonts w:ascii="Times New Roman" w:hAnsi="Times New Roman"/>
          <w:sz w:val="24"/>
          <w:szCs w:val="24"/>
        </w:rPr>
      </w:pPr>
      <w:r w:rsidRPr="005B2735">
        <w:rPr>
          <w:rFonts w:ascii="Times New Roman" w:hAnsi="Times New Roman"/>
          <w:sz w:val="24"/>
          <w:szCs w:val="24"/>
        </w:rPr>
        <w:t xml:space="preserve">Elster, Jon. 2013. </w:t>
      </w:r>
      <w:r w:rsidRPr="005B2735">
        <w:rPr>
          <w:rFonts w:ascii="Times New Roman" w:hAnsi="Times New Roman"/>
          <w:i/>
          <w:sz w:val="24"/>
          <w:szCs w:val="24"/>
        </w:rPr>
        <w:t>Securities Against Misrule</w:t>
      </w:r>
      <w:r w:rsidRPr="005B2735">
        <w:rPr>
          <w:rFonts w:ascii="Times New Roman" w:hAnsi="Times New Roman"/>
          <w:sz w:val="24"/>
          <w:szCs w:val="24"/>
        </w:rPr>
        <w:t xml:space="preserve">. Cambridge: Cambridge University Press. </w:t>
      </w:r>
    </w:p>
    <w:p w14:paraId="533D3CF6" w14:textId="033449D9" w:rsidR="00A60C10" w:rsidRDefault="00A60C10" w:rsidP="00191AB0">
      <w:pPr>
        <w:spacing w:line="240" w:lineRule="auto"/>
        <w:rPr>
          <w:rFonts w:ascii="Times New Roman" w:hAnsi="Times New Roman"/>
          <w:sz w:val="24"/>
          <w:szCs w:val="24"/>
        </w:rPr>
      </w:pPr>
      <w:r>
        <w:rPr>
          <w:rFonts w:ascii="Times New Roman" w:hAnsi="Times New Roman"/>
          <w:sz w:val="24"/>
          <w:szCs w:val="24"/>
        </w:rPr>
        <w:t xml:space="preserve">Elster, Jon. 2014. “The Optimal Design of a Constituent Assembly.” In </w:t>
      </w:r>
      <w:r>
        <w:rPr>
          <w:rFonts w:ascii="Times New Roman" w:hAnsi="Times New Roman"/>
          <w:i/>
          <w:iCs/>
          <w:sz w:val="24"/>
          <w:szCs w:val="24"/>
        </w:rPr>
        <w:t>Collective Wisdom: Principles and Mechanisms</w:t>
      </w:r>
      <w:r>
        <w:rPr>
          <w:rFonts w:ascii="Times New Roman" w:hAnsi="Times New Roman"/>
          <w:sz w:val="24"/>
          <w:szCs w:val="24"/>
        </w:rPr>
        <w:t>, edited by H</w:t>
      </w:r>
      <w:r>
        <w:rPr>
          <w:rFonts w:ascii="Times New Roman" w:hAnsi="Times New Roman" w:cs="Times New Roman"/>
          <w:sz w:val="24"/>
          <w:szCs w:val="24"/>
        </w:rPr>
        <w:t>é</w:t>
      </w:r>
      <w:r>
        <w:rPr>
          <w:rFonts w:ascii="Times New Roman" w:hAnsi="Times New Roman"/>
          <w:sz w:val="24"/>
          <w:szCs w:val="24"/>
        </w:rPr>
        <w:t>l</w:t>
      </w:r>
      <w:r>
        <w:rPr>
          <w:rFonts w:ascii="Times New Roman" w:hAnsi="Times New Roman" w:cs="Times New Roman"/>
          <w:sz w:val="24"/>
          <w:szCs w:val="24"/>
        </w:rPr>
        <w:t>è</w:t>
      </w:r>
      <w:r>
        <w:rPr>
          <w:rFonts w:ascii="Times New Roman" w:hAnsi="Times New Roman"/>
          <w:sz w:val="24"/>
          <w:szCs w:val="24"/>
        </w:rPr>
        <w:t>ne Landemore: 148-172. Cambridge: Cambridge University Press.</w:t>
      </w:r>
    </w:p>
    <w:p w14:paraId="0801AA48" w14:textId="7ED56E41" w:rsidR="00D41AE0" w:rsidRPr="00D41AE0" w:rsidRDefault="00D41AE0" w:rsidP="00191AB0">
      <w:pPr>
        <w:spacing w:line="240" w:lineRule="auto"/>
        <w:rPr>
          <w:rFonts w:ascii="Times New Roman" w:hAnsi="Times New Roman"/>
          <w:sz w:val="24"/>
          <w:szCs w:val="24"/>
        </w:rPr>
      </w:pPr>
      <w:r>
        <w:rPr>
          <w:rFonts w:ascii="Times New Roman" w:hAnsi="Times New Roman"/>
          <w:sz w:val="24"/>
          <w:szCs w:val="24"/>
        </w:rPr>
        <w:t xml:space="preserve">Emerson, Thomas I. 1976. “Legal Foundations of the Right to Know.” </w:t>
      </w:r>
      <w:r>
        <w:rPr>
          <w:rFonts w:ascii="Times New Roman" w:hAnsi="Times New Roman"/>
          <w:i/>
          <w:iCs/>
          <w:sz w:val="24"/>
          <w:szCs w:val="24"/>
        </w:rPr>
        <w:t xml:space="preserve">Washington University Law Quarterly </w:t>
      </w:r>
      <w:r>
        <w:rPr>
          <w:rFonts w:ascii="Times New Roman" w:hAnsi="Times New Roman"/>
          <w:sz w:val="24"/>
          <w:szCs w:val="24"/>
        </w:rPr>
        <w:t xml:space="preserve">1976: 1-24. </w:t>
      </w:r>
      <w:r>
        <w:rPr>
          <w:rFonts w:ascii="Times New Roman" w:hAnsi="Times New Roman"/>
          <w:i/>
          <w:iCs/>
          <w:sz w:val="24"/>
          <w:szCs w:val="24"/>
        </w:rPr>
        <w:t xml:space="preserve"> </w:t>
      </w:r>
    </w:p>
    <w:p w14:paraId="4706CCC2" w14:textId="46986CBF" w:rsidR="00616F38" w:rsidRDefault="00616F38" w:rsidP="00793718">
      <w:pPr>
        <w:spacing w:after="120" w:line="240" w:lineRule="auto"/>
        <w:rPr>
          <w:rFonts w:ascii="Times New Roman" w:hAnsi="Times New Roman" w:cs="Times New Roman"/>
          <w:sz w:val="24"/>
          <w:szCs w:val="24"/>
        </w:rPr>
      </w:pPr>
      <w:r w:rsidRPr="00403DD8">
        <w:rPr>
          <w:rFonts w:ascii="Times New Roman" w:hAnsi="Times New Roman" w:cs="Times New Roman"/>
          <w:sz w:val="24"/>
          <w:szCs w:val="24"/>
        </w:rPr>
        <w:t xml:space="preserve">Engelen, Bart and Thomas R.V. Nys. 2013. “Against the Secret Ballot: Toward a New Proposal for Open Voting.” </w:t>
      </w:r>
      <w:r w:rsidRPr="00403DD8">
        <w:rPr>
          <w:rFonts w:ascii="Times New Roman" w:hAnsi="Times New Roman" w:cs="Times New Roman"/>
          <w:i/>
          <w:sz w:val="24"/>
          <w:szCs w:val="24"/>
        </w:rPr>
        <w:t xml:space="preserve">Acta Politica </w:t>
      </w:r>
      <w:r w:rsidRPr="00403DD8">
        <w:rPr>
          <w:rFonts w:ascii="Times New Roman" w:hAnsi="Times New Roman" w:cs="Times New Roman"/>
          <w:sz w:val="24"/>
          <w:szCs w:val="24"/>
        </w:rPr>
        <w:t xml:space="preserve">48: 490-507. </w:t>
      </w:r>
    </w:p>
    <w:p w14:paraId="74E1B694" w14:textId="3069B0AC" w:rsidR="00E02F3F" w:rsidRPr="00E02F3F" w:rsidRDefault="00E02F3F" w:rsidP="00E02F3F">
      <w:pPr>
        <w:spacing w:line="240" w:lineRule="auto"/>
        <w:rPr>
          <w:rFonts w:ascii="Times New Roman" w:hAnsi="Times New Roman"/>
          <w:sz w:val="24"/>
          <w:szCs w:val="24"/>
        </w:rPr>
      </w:pPr>
      <w:r>
        <w:rPr>
          <w:rFonts w:ascii="Times New Roman" w:hAnsi="Times New Roman"/>
          <w:sz w:val="24"/>
          <w:szCs w:val="24"/>
        </w:rPr>
        <w:t xml:space="preserve">Fehrler, Sebastian and Niall Hughes. 2018. “How Transparency Kills Information Aggregation: Theory and Experiment.” </w:t>
      </w:r>
      <w:r>
        <w:rPr>
          <w:rFonts w:ascii="Times New Roman" w:hAnsi="Times New Roman"/>
          <w:i/>
          <w:iCs/>
          <w:sz w:val="24"/>
          <w:szCs w:val="24"/>
        </w:rPr>
        <w:t xml:space="preserve">American Economic Journal: Mircoeconomics </w:t>
      </w:r>
      <w:r>
        <w:rPr>
          <w:rFonts w:ascii="Times New Roman" w:hAnsi="Times New Roman"/>
          <w:sz w:val="24"/>
          <w:szCs w:val="24"/>
        </w:rPr>
        <w:t xml:space="preserve">10: 181-209. </w:t>
      </w:r>
    </w:p>
    <w:p w14:paraId="1DF6DEBD" w14:textId="77777777" w:rsidR="00BF1BC0" w:rsidRPr="00403DD8" w:rsidRDefault="00BF1BC0" w:rsidP="00BF1BC0">
      <w:pPr>
        <w:rPr>
          <w:rFonts w:ascii="Times New Roman" w:hAnsi="Times New Roman" w:cs="Times New Roman"/>
          <w:sz w:val="24"/>
          <w:szCs w:val="24"/>
        </w:rPr>
      </w:pPr>
      <w:r w:rsidRPr="00403DD8">
        <w:rPr>
          <w:rFonts w:ascii="Times New Roman" w:hAnsi="Times New Roman" w:cs="Times New Roman"/>
          <w:sz w:val="24"/>
          <w:szCs w:val="24"/>
        </w:rPr>
        <w:t xml:space="preserve">Fox, Justin. 2007. “Government Transparency and Policymaking.” </w:t>
      </w:r>
      <w:r w:rsidRPr="00403DD8">
        <w:rPr>
          <w:rFonts w:ascii="Times New Roman" w:hAnsi="Times New Roman" w:cs="Times New Roman"/>
          <w:i/>
          <w:iCs/>
          <w:sz w:val="24"/>
          <w:szCs w:val="24"/>
        </w:rPr>
        <w:t xml:space="preserve">Public Choice </w:t>
      </w:r>
      <w:r w:rsidRPr="00403DD8">
        <w:rPr>
          <w:rFonts w:ascii="Times New Roman" w:hAnsi="Times New Roman" w:cs="Times New Roman"/>
          <w:sz w:val="24"/>
          <w:szCs w:val="24"/>
        </w:rPr>
        <w:t xml:space="preserve">131: 23-44. </w:t>
      </w:r>
    </w:p>
    <w:p w14:paraId="284C9B84" w14:textId="7F1179B5" w:rsidR="00BF1BC0" w:rsidRPr="00403DD8" w:rsidRDefault="00BF1BC0" w:rsidP="00793718">
      <w:pPr>
        <w:spacing w:after="120" w:line="240" w:lineRule="auto"/>
        <w:rPr>
          <w:rFonts w:ascii="Times New Roman" w:hAnsi="Times New Roman" w:cs="Times New Roman"/>
          <w:sz w:val="24"/>
          <w:szCs w:val="24"/>
        </w:rPr>
      </w:pPr>
      <w:r w:rsidRPr="00403DD8">
        <w:rPr>
          <w:rFonts w:ascii="Times New Roman" w:hAnsi="Times New Roman" w:cs="Times New Roman"/>
          <w:sz w:val="24"/>
          <w:szCs w:val="24"/>
        </w:rPr>
        <w:t xml:space="preserve">Fox, Justin and Richard Van Weelden. 2012. “Costly Transparency.” </w:t>
      </w:r>
      <w:r w:rsidRPr="00403DD8">
        <w:rPr>
          <w:rFonts w:ascii="Times New Roman" w:hAnsi="Times New Roman" w:cs="Times New Roman"/>
          <w:i/>
          <w:iCs/>
          <w:sz w:val="24"/>
          <w:szCs w:val="24"/>
        </w:rPr>
        <w:t xml:space="preserve">Journal of Public Economics </w:t>
      </w:r>
      <w:r w:rsidRPr="00403DD8">
        <w:rPr>
          <w:rFonts w:ascii="Times New Roman" w:hAnsi="Times New Roman" w:cs="Times New Roman"/>
          <w:sz w:val="24"/>
          <w:szCs w:val="24"/>
        </w:rPr>
        <w:t>96: 142-150.</w:t>
      </w:r>
    </w:p>
    <w:p w14:paraId="2E3826BE" w14:textId="6758B881" w:rsidR="00364981" w:rsidRPr="00403DD8" w:rsidRDefault="00364981" w:rsidP="00364981">
      <w:pPr>
        <w:spacing w:line="240" w:lineRule="auto"/>
        <w:rPr>
          <w:rFonts w:ascii="Times New Roman" w:hAnsi="Times New Roman" w:cs="Times New Roman"/>
          <w:sz w:val="24"/>
          <w:szCs w:val="24"/>
        </w:rPr>
      </w:pPr>
      <w:r w:rsidRPr="00403DD8">
        <w:rPr>
          <w:rFonts w:ascii="Times New Roman" w:hAnsi="Times New Roman" w:cs="Times New Roman"/>
          <w:sz w:val="24"/>
          <w:szCs w:val="24"/>
        </w:rPr>
        <w:t xml:space="preserve">Frey, Bruno S. 1997. “A Constitution for Knaves Crowds out Civic Virtues.” </w:t>
      </w:r>
      <w:r w:rsidRPr="00403DD8">
        <w:rPr>
          <w:rFonts w:ascii="Times New Roman" w:hAnsi="Times New Roman" w:cs="Times New Roman"/>
          <w:i/>
          <w:iCs/>
          <w:sz w:val="24"/>
          <w:szCs w:val="24"/>
        </w:rPr>
        <w:t xml:space="preserve">The Economic Journal </w:t>
      </w:r>
      <w:r w:rsidRPr="00403DD8">
        <w:rPr>
          <w:rFonts w:ascii="Times New Roman" w:hAnsi="Times New Roman" w:cs="Times New Roman"/>
          <w:sz w:val="24"/>
          <w:szCs w:val="24"/>
        </w:rPr>
        <w:t xml:space="preserve">107: 1043-1053. </w:t>
      </w:r>
    </w:p>
    <w:p w14:paraId="27B2B9D3" w14:textId="71C74460" w:rsidR="00F01275" w:rsidRDefault="00F01275" w:rsidP="00793718">
      <w:pPr>
        <w:spacing w:after="120" w:line="240" w:lineRule="auto"/>
        <w:rPr>
          <w:rFonts w:ascii="Times New Roman" w:hAnsi="Times New Roman" w:cs="Times New Roman"/>
          <w:sz w:val="24"/>
          <w:szCs w:val="24"/>
        </w:rPr>
      </w:pPr>
      <w:r w:rsidRPr="00403DD8">
        <w:rPr>
          <w:rFonts w:ascii="Times New Roman" w:hAnsi="Times New Roman" w:cs="Times New Roman"/>
          <w:sz w:val="24"/>
          <w:szCs w:val="24"/>
        </w:rPr>
        <w:t xml:space="preserve">Guerrero, Alexander. 2014. “Against Elections: The Lottocratic Alternative.” </w:t>
      </w:r>
      <w:r w:rsidRPr="00403DD8">
        <w:rPr>
          <w:rFonts w:ascii="Times New Roman" w:hAnsi="Times New Roman" w:cs="Times New Roman"/>
          <w:i/>
          <w:iCs/>
          <w:sz w:val="24"/>
          <w:szCs w:val="24"/>
        </w:rPr>
        <w:t xml:space="preserve">Philosophy &amp; Public Affairs </w:t>
      </w:r>
      <w:r w:rsidRPr="00403DD8">
        <w:rPr>
          <w:rFonts w:ascii="Times New Roman" w:hAnsi="Times New Roman" w:cs="Times New Roman"/>
          <w:sz w:val="24"/>
          <w:szCs w:val="24"/>
        </w:rPr>
        <w:t xml:space="preserve">42: 135-178. </w:t>
      </w:r>
    </w:p>
    <w:p w14:paraId="04971C54" w14:textId="7CF166FF" w:rsidR="007C65FD" w:rsidRPr="007C65FD" w:rsidRDefault="007C65FD" w:rsidP="00793718">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Guerrero, Alexander. 2018. “Defense and Ignorance: War, Secrecy, and the Possibility of Popular Sovereignty.” In </w:t>
      </w:r>
      <w:r>
        <w:rPr>
          <w:rFonts w:ascii="Times New Roman" w:hAnsi="Times New Roman" w:cs="Times New Roman"/>
          <w:i/>
          <w:iCs/>
          <w:sz w:val="24"/>
          <w:szCs w:val="24"/>
        </w:rPr>
        <w:t>Sovereignty and the New Executive Authority</w:t>
      </w:r>
      <w:r>
        <w:rPr>
          <w:rFonts w:ascii="Times New Roman" w:hAnsi="Times New Roman" w:cs="Times New Roman"/>
          <w:sz w:val="24"/>
          <w:szCs w:val="24"/>
        </w:rPr>
        <w:t xml:space="preserve">, edited by Claire Finkelstein and Michael Skerker: 309-344. Oxford: Oxford University Press. </w:t>
      </w:r>
    </w:p>
    <w:p w14:paraId="076EBFCD" w14:textId="77777777" w:rsidR="00A60C10" w:rsidRDefault="00A60C10" w:rsidP="00A60C10">
      <w:pPr>
        <w:spacing w:after="120" w:line="240" w:lineRule="auto"/>
        <w:rPr>
          <w:rFonts w:ascii="Times New Roman" w:hAnsi="Times New Roman"/>
          <w:sz w:val="24"/>
          <w:szCs w:val="24"/>
        </w:rPr>
      </w:pPr>
      <w:r w:rsidRPr="005B2735">
        <w:rPr>
          <w:rFonts w:ascii="Times New Roman" w:hAnsi="Times New Roman"/>
          <w:sz w:val="24"/>
          <w:szCs w:val="24"/>
        </w:rPr>
        <w:t xml:space="preserve">Gutmann, Amy and Dennis Thompson. 1996. </w:t>
      </w:r>
      <w:r w:rsidRPr="005B2735">
        <w:rPr>
          <w:rFonts w:ascii="Times New Roman" w:hAnsi="Times New Roman"/>
          <w:i/>
          <w:sz w:val="24"/>
          <w:szCs w:val="24"/>
        </w:rPr>
        <w:t>Democracy and Disagreement</w:t>
      </w:r>
      <w:r w:rsidRPr="005B2735">
        <w:rPr>
          <w:rFonts w:ascii="Times New Roman" w:hAnsi="Times New Roman"/>
          <w:sz w:val="24"/>
          <w:szCs w:val="24"/>
        </w:rPr>
        <w:t xml:space="preserve">. Cambridge: Harvard University Press. </w:t>
      </w:r>
    </w:p>
    <w:p w14:paraId="45918442" w14:textId="69B07DF9" w:rsidR="00E02F3F" w:rsidRDefault="00E02F3F" w:rsidP="00A60C10">
      <w:pPr>
        <w:spacing w:after="120" w:line="240" w:lineRule="auto"/>
        <w:rPr>
          <w:rFonts w:ascii="Times New Roman" w:hAnsi="Times New Roman"/>
          <w:sz w:val="24"/>
          <w:szCs w:val="24"/>
        </w:rPr>
      </w:pPr>
      <w:r>
        <w:rPr>
          <w:rFonts w:ascii="Times New Roman" w:hAnsi="Times New Roman"/>
          <w:sz w:val="24"/>
          <w:szCs w:val="24"/>
        </w:rPr>
        <w:t xml:space="preserve">Hansen, Stephen, Michael McMahon, Andrea Prat. 2018. “Transparency and Deliberation </w:t>
      </w:r>
      <w:r w:rsidRPr="0039764C">
        <w:rPr>
          <w:rFonts w:ascii="Times New Roman" w:hAnsi="Times New Roman"/>
          <w:sz w:val="24"/>
          <w:szCs w:val="24"/>
        </w:rPr>
        <w:t xml:space="preserve">Within the FOMC: A Computational Linguistics Approach.” </w:t>
      </w:r>
      <w:r w:rsidRPr="0039764C">
        <w:rPr>
          <w:rFonts w:ascii="Times New Roman" w:hAnsi="Times New Roman"/>
          <w:i/>
          <w:sz w:val="24"/>
          <w:szCs w:val="24"/>
        </w:rPr>
        <w:t xml:space="preserve">The Quarterly Journal of Economics </w:t>
      </w:r>
      <w:r w:rsidRPr="0039764C">
        <w:rPr>
          <w:rFonts w:ascii="Times New Roman" w:hAnsi="Times New Roman"/>
          <w:sz w:val="24"/>
          <w:szCs w:val="24"/>
        </w:rPr>
        <w:t>133: 801-870.</w:t>
      </w:r>
    </w:p>
    <w:p w14:paraId="32DDAA26" w14:textId="0CB02329" w:rsidR="00D01567" w:rsidRDefault="00D01567" w:rsidP="00A60C10">
      <w:pPr>
        <w:spacing w:after="120" w:line="240" w:lineRule="auto"/>
        <w:rPr>
          <w:rFonts w:ascii="Times New Roman" w:hAnsi="Times New Roman"/>
          <w:sz w:val="24"/>
          <w:szCs w:val="24"/>
        </w:rPr>
      </w:pPr>
      <w:r>
        <w:rPr>
          <w:rFonts w:ascii="Times New Roman" w:hAnsi="Times New Roman"/>
          <w:sz w:val="24"/>
          <w:szCs w:val="24"/>
        </w:rPr>
        <w:t xml:space="preserve">Heckelman, Jac C. 1995. “The Effect of the Secret Ballot on Voter Turnout Rates.” </w:t>
      </w:r>
      <w:r>
        <w:rPr>
          <w:rFonts w:ascii="Times New Roman" w:hAnsi="Times New Roman"/>
          <w:i/>
          <w:iCs/>
          <w:sz w:val="24"/>
          <w:szCs w:val="24"/>
        </w:rPr>
        <w:t xml:space="preserve">Public Choice </w:t>
      </w:r>
      <w:r>
        <w:rPr>
          <w:rFonts w:ascii="Times New Roman" w:hAnsi="Times New Roman"/>
          <w:sz w:val="24"/>
          <w:szCs w:val="24"/>
        </w:rPr>
        <w:t xml:space="preserve">82: 107-124. </w:t>
      </w:r>
    </w:p>
    <w:p w14:paraId="5C41943D" w14:textId="7BD30514" w:rsidR="00D01567" w:rsidRPr="00D01567" w:rsidRDefault="00D01567" w:rsidP="00A60C10">
      <w:pPr>
        <w:spacing w:after="120" w:line="240" w:lineRule="auto"/>
        <w:rPr>
          <w:rFonts w:ascii="Times New Roman" w:hAnsi="Times New Roman"/>
          <w:sz w:val="24"/>
          <w:szCs w:val="24"/>
        </w:rPr>
      </w:pPr>
      <w:r>
        <w:rPr>
          <w:rFonts w:ascii="Times New Roman" w:hAnsi="Times New Roman"/>
          <w:sz w:val="24"/>
          <w:szCs w:val="24"/>
        </w:rPr>
        <w:t xml:space="preserve">Heckelman, Jac C. 2000. “Revisiting the Relationship between Secret Ballots and Turnout: a New Test of Two Legal-Institutional Theories.” </w:t>
      </w:r>
      <w:r>
        <w:rPr>
          <w:rFonts w:ascii="Times New Roman" w:hAnsi="Times New Roman"/>
          <w:i/>
          <w:iCs/>
          <w:sz w:val="24"/>
          <w:szCs w:val="24"/>
        </w:rPr>
        <w:t xml:space="preserve">American Politics Quarterly </w:t>
      </w:r>
      <w:r>
        <w:rPr>
          <w:rFonts w:ascii="Times New Roman" w:hAnsi="Times New Roman"/>
          <w:sz w:val="24"/>
          <w:szCs w:val="24"/>
        </w:rPr>
        <w:t xml:space="preserve">28: 194-215. </w:t>
      </w:r>
    </w:p>
    <w:p w14:paraId="7550C08F" w14:textId="79E0AF7B" w:rsidR="00204D6C" w:rsidRDefault="00204D6C" w:rsidP="00793718">
      <w:pPr>
        <w:tabs>
          <w:tab w:val="left" w:pos="3450"/>
        </w:tabs>
        <w:spacing w:after="120" w:line="240" w:lineRule="auto"/>
        <w:rPr>
          <w:rFonts w:ascii="Times New Roman" w:hAnsi="Times New Roman" w:cs="Times New Roman"/>
          <w:sz w:val="24"/>
          <w:szCs w:val="24"/>
        </w:rPr>
      </w:pPr>
      <w:r w:rsidRPr="0039764C">
        <w:rPr>
          <w:rFonts w:ascii="Times New Roman" w:hAnsi="Times New Roman" w:cs="Times New Roman"/>
          <w:sz w:val="24"/>
          <w:szCs w:val="24"/>
        </w:rPr>
        <w:t xml:space="preserve">Johnson, James and Susan Orr. 2020. </w:t>
      </w:r>
      <w:r w:rsidRPr="0039764C">
        <w:rPr>
          <w:rFonts w:ascii="Times New Roman" w:hAnsi="Times New Roman" w:cs="Times New Roman"/>
          <w:i/>
          <w:iCs/>
          <w:sz w:val="24"/>
          <w:szCs w:val="24"/>
        </w:rPr>
        <w:t>Should Secret Voting Be Mandatory?</w:t>
      </w:r>
      <w:r w:rsidR="0039764C" w:rsidRPr="0039764C">
        <w:rPr>
          <w:rFonts w:ascii="Times New Roman" w:hAnsi="Times New Roman" w:cs="Times New Roman"/>
          <w:sz w:val="24"/>
          <w:szCs w:val="24"/>
        </w:rPr>
        <w:t xml:space="preserve"> Cambridge: Polity Press. </w:t>
      </w:r>
    </w:p>
    <w:p w14:paraId="52473F46" w14:textId="11955CA6" w:rsidR="00A321B5" w:rsidRPr="00A321B5" w:rsidRDefault="00A321B5" w:rsidP="00793718">
      <w:pPr>
        <w:tabs>
          <w:tab w:val="left" w:pos="3450"/>
        </w:tabs>
        <w:spacing w:after="120" w:line="240" w:lineRule="auto"/>
        <w:rPr>
          <w:rFonts w:ascii="Times New Roman" w:hAnsi="Times New Roman" w:cs="Times New Roman"/>
          <w:sz w:val="24"/>
          <w:szCs w:val="24"/>
        </w:rPr>
      </w:pPr>
      <w:r>
        <w:rPr>
          <w:rFonts w:ascii="Times New Roman" w:hAnsi="Times New Roman" w:cs="Times New Roman"/>
          <w:sz w:val="24"/>
          <w:szCs w:val="24"/>
        </w:rPr>
        <w:t>Kam, Christopher. 2017. “The Secret Ballot and the Market for Votes at 19</w:t>
      </w:r>
      <w:r w:rsidRPr="00A321B5">
        <w:rPr>
          <w:rFonts w:ascii="Times New Roman" w:hAnsi="Times New Roman" w:cs="Times New Roman"/>
          <w:sz w:val="24"/>
          <w:szCs w:val="24"/>
          <w:vertAlign w:val="superscript"/>
        </w:rPr>
        <w:t>th</w:t>
      </w:r>
      <w:r>
        <w:rPr>
          <w:rFonts w:ascii="Times New Roman" w:hAnsi="Times New Roman" w:cs="Times New Roman"/>
          <w:sz w:val="24"/>
          <w:szCs w:val="24"/>
        </w:rPr>
        <w:t xml:space="preserve">-Century British Elections.” </w:t>
      </w:r>
      <w:r>
        <w:rPr>
          <w:rFonts w:ascii="Times New Roman" w:hAnsi="Times New Roman" w:cs="Times New Roman"/>
          <w:i/>
          <w:iCs/>
          <w:sz w:val="24"/>
          <w:szCs w:val="24"/>
        </w:rPr>
        <w:t xml:space="preserve">Comparative Political Studies </w:t>
      </w:r>
      <w:r>
        <w:rPr>
          <w:rFonts w:ascii="Times New Roman" w:hAnsi="Times New Roman" w:cs="Times New Roman"/>
          <w:sz w:val="24"/>
          <w:szCs w:val="24"/>
        </w:rPr>
        <w:t xml:space="preserve">50: 594-635. </w:t>
      </w:r>
    </w:p>
    <w:p w14:paraId="261A9BDB" w14:textId="44840385" w:rsidR="00A61633" w:rsidRDefault="00A60C10" w:rsidP="00A60C10">
      <w:pPr>
        <w:spacing w:line="240" w:lineRule="auto"/>
        <w:rPr>
          <w:rFonts w:ascii="Times New Roman" w:hAnsi="Times New Roman" w:cs="Times New Roman"/>
          <w:sz w:val="24"/>
          <w:szCs w:val="24"/>
        </w:rPr>
      </w:pPr>
      <w:r w:rsidRPr="0039764C">
        <w:rPr>
          <w:rFonts w:ascii="Times New Roman" w:hAnsi="Times New Roman" w:cs="Times New Roman"/>
          <w:sz w:val="24"/>
          <w:szCs w:val="24"/>
        </w:rPr>
        <w:t xml:space="preserve">Karpowitz, Christopher F. and Chad Raphael. 2016. </w:t>
      </w:r>
      <w:r w:rsidRPr="0039764C">
        <w:rPr>
          <w:rFonts w:ascii="Times New Roman" w:hAnsi="Times New Roman" w:cs="Times New Roman"/>
          <w:i/>
          <w:sz w:val="24"/>
          <w:szCs w:val="24"/>
        </w:rPr>
        <w:t>Deliberation, Democracy, and Civic Forums</w:t>
      </w:r>
      <w:r w:rsidRPr="00403DD8">
        <w:rPr>
          <w:rFonts w:ascii="Times New Roman" w:hAnsi="Times New Roman" w:cs="Times New Roman"/>
          <w:sz w:val="24"/>
          <w:szCs w:val="24"/>
        </w:rPr>
        <w:t>. Cambridge: Cambridge University Press.</w:t>
      </w:r>
    </w:p>
    <w:p w14:paraId="1787EF6B" w14:textId="0E214196" w:rsidR="00AA0D7A" w:rsidRPr="00AA0D7A" w:rsidRDefault="00AA0D7A" w:rsidP="00A60C10">
      <w:pPr>
        <w:spacing w:line="240" w:lineRule="auto"/>
        <w:rPr>
          <w:rFonts w:ascii="Times New Roman" w:hAnsi="Times New Roman" w:cs="Times New Roman"/>
          <w:sz w:val="24"/>
          <w:szCs w:val="24"/>
        </w:rPr>
      </w:pPr>
      <w:r>
        <w:rPr>
          <w:rFonts w:ascii="Times New Roman" w:hAnsi="Times New Roman" w:cs="Times New Roman"/>
          <w:sz w:val="24"/>
          <w:szCs w:val="24"/>
        </w:rPr>
        <w:t xml:space="preserve">Kogelmann, Brian. Forthcoming. </w:t>
      </w:r>
      <w:r>
        <w:rPr>
          <w:rFonts w:ascii="Times New Roman" w:hAnsi="Times New Roman" w:cs="Times New Roman"/>
          <w:i/>
          <w:iCs/>
          <w:sz w:val="24"/>
          <w:szCs w:val="24"/>
        </w:rPr>
        <w:t>Secret Government: The Pathologies of Publicity</w:t>
      </w:r>
      <w:r>
        <w:rPr>
          <w:rFonts w:ascii="Times New Roman" w:hAnsi="Times New Roman" w:cs="Times New Roman"/>
          <w:sz w:val="24"/>
          <w:szCs w:val="24"/>
        </w:rPr>
        <w:t xml:space="preserve">. Cambridge: Cambridge University Press. </w:t>
      </w:r>
    </w:p>
    <w:p w14:paraId="3BF48976" w14:textId="36F43316" w:rsidR="00A60C10" w:rsidRDefault="00A61633" w:rsidP="00A60C10">
      <w:pPr>
        <w:spacing w:line="240" w:lineRule="auto"/>
        <w:rPr>
          <w:rFonts w:ascii="Times New Roman" w:hAnsi="Times New Roman" w:cs="Times New Roman"/>
          <w:sz w:val="24"/>
          <w:szCs w:val="24"/>
        </w:rPr>
      </w:pPr>
      <w:r>
        <w:rPr>
          <w:rFonts w:ascii="Times New Roman" w:hAnsi="Times New Roman" w:cs="Times New Roman"/>
          <w:sz w:val="24"/>
          <w:szCs w:val="24"/>
        </w:rPr>
        <w:t xml:space="preserve">Kuo, Didi and Jan Teorell. 2017. “Illicit Tactics as Substitutes: Election Fraud, Ballot Reform, and Contested Congressional Elections in the United States, 1860-1930.” </w:t>
      </w:r>
      <w:r>
        <w:rPr>
          <w:rFonts w:ascii="Times New Roman" w:hAnsi="Times New Roman" w:cs="Times New Roman"/>
          <w:i/>
          <w:iCs/>
          <w:sz w:val="24"/>
          <w:szCs w:val="24"/>
        </w:rPr>
        <w:t xml:space="preserve">Comparative Political Studies </w:t>
      </w:r>
      <w:r>
        <w:rPr>
          <w:rFonts w:ascii="Times New Roman" w:hAnsi="Times New Roman" w:cs="Times New Roman"/>
          <w:sz w:val="24"/>
          <w:szCs w:val="24"/>
        </w:rPr>
        <w:t xml:space="preserve">50: 665-696. </w:t>
      </w:r>
    </w:p>
    <w:p w14:paraId="5158A6C3" w14:textId="237326AA" w:rsidR="00712268" w:rsidRPr="00712268" w:rsidRDefault="00712268" w:rsidP="00A60C10">
      <w:pPr>
        <w:spacing w:line="240" w:lineRule="auto"/>
        <w:rPr>
          <w:rFonts w:ascii="Times New Roman" w:hAnsi="Times New Roman" w:cs="Times New Roman"/>
          <w:sz w:val="24"/>
          <w:szCs w:val="24"/>
        </w:rPr>
      </w:pPr>
      <w:r>
        <w:rPr>
          <w:rFonts w:ascii="Times New Roman" w:hAnsi="Times New Roman" w:cs="Times New Roman"/>
          <w:sz w:val="24"/>
          <w:szCs w:val="24"/>
        </w:rPr>
        <w:t xml:space="preserve">Lasser, Mitchel de S.-O.-l’E. 2009. </w:t>
      </w:r>
      <w:r>
        <w:rPr>
          <w:rFonts w:ascii="Times New Roman" w:hAnsi="Times New Roman" w:cs="Times New Roman"/>
          <w:i/>
          <w:iCs/>
          <w:sz w:val="24"/>
          <w:szCs w:val="24"/>
        </w:rPr>
        <w:t>Judicial Deliberations: A Comparative Analysis of Transparency and Legitimacy</w:t>
      </w:r>
      <w:r>
        <w:rPr>
          <w:rFonts w:ascii="Times New Roman" w:hAnsi="Times New Roman" w:cs="Times New Roman"/>
          <w:sz w:val="24"/>
          <w:szCs w:val="24"/>
        </w:rPr>
        <w:t xml:space="preserve">. Oxford: Oxford University Press. </w:t>
      </w:r>
    </w:p>
    <w:p w14:paraId="65E82D9C" w14:textId="14B8C97D" w:rsidR="00364981" w:rsidRDefault="00204D6C" w:rsidP="00793718">
      <w:pPr>
        <w:tabs>
          <w:tab w:val="left" w:pos="3450"/>
        </w:tabs>
        <w:spacing w:after="120" w:line="240" w:lineRule="auto"/>
        <w:rPr>
          <w:rFonts w:ascii="Times New Roman" w:hAnsi="Times New Roman" w:cs="Times New Roman"/>
          <w:sz w:val="24"/>
          <w:szCs w:val="24"/>
        </w:rPr>
      </w:pPr>
      <w:r w:rsidRPr="00403DD8">
        <w:rPr>
          <w:rFonts w:ascii="Times New Roman" w:hAnsi="Times New Roman" w:cs="Times New Roman"/>
          <w:sz w:val="24"/>
          <w:szCs w:val="24"/>
        </w:rPr>
        <w:t xml:space="preserve">Manin, Bernard. 2015. “Why Open Voting in General Elections is Undesirable.” In </w:t>
      </w:r>
      <w:r w:rsidRPr="00403DD8">
        <w:rPr>
          <w:rFonts w:ascii="Times New Roman" w:hAnsi="Times New Roman" w:cs="Times New Roman"/>
          <w:i/>
          <w:sz w:val="24"/>
          <w:szCs w:val="24"/>
        </w:rPr>
        <w:t>Secrecy and Publicity in Votes and Debates</w:t>
      </w:r>
      <w:r w:rsidRPr="00403DD8">
        <w:rPr>
          <w:rFonts w:ascii="Times New Roman" w:hAnsi="Times New Roman" w:cs="Times New Roman"/>
          <w:sz w:val="24"/>
          <w:szCs w:val="24"/>
        </w:rPr>
        <w:t>, edited by Jon Elster: 209-214. Cambridge: Cambridge University Press.</w:t>
      </w:r>
    </w:p>
    <w:p w14:paraId="10168B6B" w14:textId="0C8F79EB" w:rsidR="00F601AF" w:rsidRPr="00403DD8" w:rsidRDefault="00F601AF" w:rsidP="00F601AF">
      <w:pPr>
        <w:rPr>
          <w:rFonts w:ascii="Times New Roman" w:hAnsi="Times New Roman" w:cs="Times New Roman"/>
          <w:sz w:val="24"/>
          <w:szCs w:val="24"/>
        </w:rPr>
      </w:pPr>
      <w:r>
        <w:rPr>
          <w:rFonts w:ascii="Times New Roman" w:hAnsi="Times New Roman" w:cs="Times New Roman"/>
          <w:sz w:val="24"/>
          <w:szCs w:val="24"/>
        </w:rPr>
        <w:t xml:space="preserve">Mansbridge, Jane. 2003. “Rethinking Representation.” </w:t>
      </w:r>
      <w:r>
        <w:rPr>
          <w:rFonts w:ascii="Times New Roman" w:hAnsi="Times New Roman" w:cs="Times New Roman"/>
          <w:i/>
          <w:iCs/>
          <w:sz w:val="24"/>
          <w:szCs w:val="24"/>
        </w:rPr>
        <w:t xml:space="preserve">American Political Science Review </w:t>
      </w:r>
      <w:r>
        <w:rPr>
          <w:rFonts w:ascii="Times New Roman" w:hAnsi="Times New Roman" w:cs="Times New Roman"/>
          <w:sz w:val="24"/>
          <w:szCs w:val="24"/>
        </w:rPr>
        <w:t xml:space="preserve">97: 515-528. </w:t>
      </w:r>
    </w:p>
    <w:p w14:paraId="0A382289" w14:textId="26D0EA94" w:rsidR="00364981" w:rsidRDefault="00364981" w:rsidP="00364981">
      <w:pPr>
        <w:rPr>
          <w:rFonts w:ascii="Times New Roman" w:hAnsi="Times New Roman" w:cs="Times New Roman"/>
          <w:sz w:val="24"/>
          <w:szCs w:val="24"/>
        </w:rPr>
      </w:pPr>
      <w:r w:rsidRPr="00403DD8">
        <w:rPr>
          <w:rFonts w:ascii="Times New Roman" w:hAnsi="Times New Roman" w:cs="Times New Roman"/>
          <w:sz w:val="24"/>
          <w:szCs w:val="24"/>
        </w:rPr>
        <w:t xml:space="preserve">Mansbridge, Jane. 2009. “A ‘Selection Model’ of Political Representation.” </w:t>
      </w:r>
      <w:r w:rsidRPr="00403DD8">
        <w:rPr>
          <w:rFonts w:ascii="Times New Roman" w:hAnsi="Times New Roman" w:cs="Times New Roman"/>
          <w:i/>
          <w:iCs/>
          <w:sz w:val="24"/>
          <w:szCs w:val="24"/>
        </w:rPr>
        <w:t xml:space="preserve">Journal of Political Philosophy </w:t>
      </w:r>
      <w:r w:rsidRPr="00403DD8">
        <w:rPr>
          <w:rFonts w:ascii="Times New Roman" w:hAnsi="Times New Roman" w:cs="Times New Roman"/>
          <w:sz w:val="24"/>
          <w:szCs w:val="24"/>
        </w:rPr>
        <w:t>17: 369-389.</w:t>
      </w:r>
    </w:p>
    <w:p w14:paraId="37C3E9D6" w14:textId="103AF719" w:rsidR="00F601AF" w:rsidRPr="00403DD8" w:rsidRDefault="00F601AF" w:rsidP="00364981">
      <w:pPr>
        <w:rPr>
          <w:rFonts w:ascii="Times New Roman" w:hAnsi="Times New Roman" w:cs="Times New Roman"/>
          <w:sz w:val="24"/>
          <w:szCs w:val="24"/>
        </w:rPr>
      </w:pPr>
      <w:r>
        <w:rPr>
          <w:rFonts w:ascii="Times New Roman" w:hAnsi="Times New Roman" w:cs="Times New Roman"/>
          <w:sz w:val="24"/>
          <w:szCs w:val="24"/>
        </w:rPr>
        <w:t xml:space="preserve">Mansbridge, Jane. 2011. “Clarifying the Concept of Representation.” </w:t>
      </w:r>
      <w:r>
        <w:rPr>
          <w:rFonts w:ascii="Times New Roman" w:hAnsi="Times New Roman" w:cs="Times New Roman"/>
          <w:i/>
          <w:iCs/>
          <w:sz w:val="24"/>
          <w:szCs w:val="24"/>
        </w:rPr>
        <w:t xml:space="preserve">American Political Science Review </w:t>
      </w:r>
      <w:r>
        <w:rPr>
          <w:rFonts w:ascii="Times New Roman" w:hAnsi="Times New Roman" w:cs="Times New Roman"/>
          <w:sz w:val="24"/>
          <w:szCs w:val="24"/>
        </w:rPr>
        <w:t xml:space="preserve">105: 621-630. </w:t>
      </w:r>
    </w:p>
    <w:p w14:paraId="72A6201A" w14:textId="62AB1352" w:rsidR="00364981" w:rsidRDefault="00364981" w:rsidP="00364981">
      <w:pPr>
        <w:rPr>
          <w:rFonts w:ascii="Times New Roman" w:hAnsi="Times New Roman" w:cs="Times New Roman"/>
          <w:sz w:val="24"/>
          <w:szCs w:val="24"/>
        </w:rPr>
      </w:pPr>
      <w:r w:rsidRPr="00403DD8">
        <w:rPr>
          <w:rFonts w:ascii="Times New Roman" w:hAnsi="Times New Roman" w:cs="Times New Roman"/>
          <w:sz w:val="24"/>
          <w:szCs w:val="24"/>
        </w:rPr>
        <w:t xml:space="preserve">Mansbridge, Jane. 2014. “A Contingency Theory of Accountability.” In </w:t>
      </w:r>
      <w:r w:rsidRPr="00403DD8">
        <w:rPr>
          <w:rFonts w:ascii="Times New Roman" w:hAnsi="Times New Roman" w:cs="Times New Roman"/>
          <w:i/>
          <w:iCs/>
          <w:sz w:val="24"/>
          <w:szCs w:val="24"/>
        </w:rPr>
        <w:t>The Oxford Handbook of Public Accountability</w:t>
      </w:r>
      <w:r w:rsidRPr="00403DD8">
        <w:rPr>
          <w:rFonts w:ascii="Times New Roman" w:hAnsi="Times New Roman" w:cs="Times New Roman"/>
          <w:sz w:val="24"/>
          <w:szCs w:val="24"/>
        </w:rPr>
        <w:t xml:space="preserve">, edited by Mark Bovens, Robert E. Goodin, and Thomas Schillemans: 55-68. Oxford: Oxford University Press. </w:t>
      </w:r>
    </w:p>
    <w:p w14:paraId="581127D9" w14:textId="7C96DF25" w:rsidR="00DA12E7" w:rsidRPr="00DA12E7" w:rsidRDefault="00DA12E7" w:rsidP="00364981">
      <w:pPr>
        <w:rPr>
          <w:rFonts w:ascii="Times New Roman" w:hAnsi="Times New Roman" w:cs="Times New Roman"/>
          <w:sz w:val="24"/>
          <w:szCs w:val="24"/>
        </w:rPr>
      </w:pPr>
      <w:r>
        <w:rPr>
          <w:rFonts w:ascii="Times New Roman" w:hAnsi="Times New Roman" w:cs="Times New Roman"/>
          <w:sz w:val="24"/>
          <w:szCs w:val="24"/>
        </w:rPr>
        <w:lastRenderedPageBreak/>
        <w:t xml:space="preserve">Mares, Isabela. 2015. </w:t>
      </w:r>
      <w:r>
        <w:rPr>
          <w:rFonts w:ascii="Times New Roman" w:hAnsi="Times New Roman" w:cs="Times New Roman"/>
          <w:i/>
          <w:iCs/>
          <w:sz w:val="24"/>
          <w:szCs w:val="24"/>
        </w:rPr>
        <w:t>From Open Secret to Secret Voting</w:t>
      </w:r>
      <w:r>
        <w:rPr>
          <w:rFonts w:ascii="Times New Roman" w:hAnsi="Times New Roman" w:cs="Times New Roman"/>
          <w:sz w:val="24"/>
          <w:szCs w:val="24"/>
        </w:rPr>
        <w:t xml:space="preserve">. Cambridge: Cambridge University Press. </w:t>
      </w:r>
    </w:p>
    <w:p w14:paraId="7440BCE8" w14:textId="5D8A3340" w:rsidR="00191AB0" w:rsidRDefault="00191AB0" w:rsidP="00364981">
      <w:pPr>
        <w:rPr>
          <w:rFonts w:ascii="Times New Roman" w:hAnsi="Times New Roman" w:cs="Times New Roman"/>
          <w:sz w:val="24"/>
          <w:szCs w:val="24"/>
        </w:rPr>
      </w:pPr>
      <w:r w:rsidRPr="00403DD8">
        <w:rPr>
          <w:rFonts w:ascii="Times New Roman" w:hAnsi="Times New Roman" w:cs="Times New Roman"/>
          <w:sz w:val="24"/>
          <w:szCs w:val="24"/>
        </w:rPr>
        <w:t xml:space="preserve">Maskin, Eric and Jean Tirole. 2004. “The Politician and the Judge: Accountability in Government.” </w:t>
      </w:r>
      <w:r w:rsidRPr="00403DD8">
        <w:rPr>
          <w:rFonts w:ascii="Times New Roman" w:hAnsi="Times New Roman" w:cs="Times New Roman"/>
          <w:i/>
          <w:iCs/>
          <w:sz w:val="24"/>
          <w:szCs w:val="24"/>
        </w:rPr>
        <w:t xml:space="preserve">American Economic Review </w:t>
      </w:r>
      <w:r w:rsidRPr="00403DD8">
        <w:rPr>
          <w:rFonts w:ascii="Times New Roman" w:hAnsi="Times New Roman" w:cs="Times New Roman"/>
          <w:sz w:val="24"/>
          <w:szCs w:val="24"/>
        </w:rPr>
        <w:t xml:space="preserve">94: 1034-1054. </w:t>
      </w:r>
    </w:p>
    <w:p w14:paraId="5067F686" w14:textId="77777777" w:rsidR="00E02F3F" w:rsidRPr="00756B71" w:rsidRDefault="00E02F3F" w:rsidP="00E02F3F">
      <w:pPr>
        <w:spacing w:line="240" w:lineRule="auto"/>
        <w:rPr>
          <w:rFonts w:ascii="Times New Roman" w:hAnsi="Times New Roman"/>
          <w:sz w:val="24"/>
          <w:szCs w:val="24"/>
        </w:rPr>
      </w:pPr>
      <w:r w:rsidRPr="00756B71">
        <w:rPr>
          <w:rFonts w:ascii="Times New Roman" w:hAnsi="Times New Roman"/>
          <w:sz w:val="24"/>
          <w:szCs w:val="24"/>
        </w:rPr>
        <w:t xml:space="preserve">Meade, Ellen E. and David Stasavage. 2006. “Two Effects of Transparency on the Quality of Deliberation.” </w:t>
      </w:r>
      <w:r w:rsidRPr="00756B71">
        <w:rPr>
          <w:rFonts w:ascii="Times New Roman" w:hAnsi="Times New Roman"/>
          <w:i/>
          <w:sz w:val="24"/>
          <w:szCs w:val="24"/>
        </w:rPr>
        <w:t xml:space="preserve">Swiss Political Science Review </w:t>
      </w:r>
      <w:r w:rsidRPr="00756B71">
        <w:rPr>
          <w:rFonts w:ascii="Times New Roman" w:hAnsi="Times New Roman"/>
          <w:sz w:val="24"/>
          <w:szCs w:val="24"/>
        </w:rPr>
        <w:t xml:space="preserve">12: 123-132. </w:t>
      </w:r>
    </w:p>
    <w:p w14:paraId="19DD0DD2" w14:textId="0F98512B" w:rsidR="00E02F3F" w:rsidRPr="00E02F3F" w:rsidRDefault="00E02F3F" w:rsidP="00E02F3F">
      <w:pPr>
        <w:spacing w:line="240" w:lineRule="auto"/>
        <w:rPr>
          <w:rFonts w:ascii="Times New Roman" w:hAnsi="Times New Roman"/>
          <w:sz w:val="24"/>
          <w:szCs w:val="24"/>
        </w:rPr>
      </w:pPr>
      <w:r w:rsidRPr="00756B71">
        <w:rPr>
          <w:rFonts w:ascii="Times New Roman" w:hAnsi="Times New Roman"/>
          <w:sz w:val="24"/>
          <w:szCs w:val="24"/>
        </w:rPr>
        <w:t>Meade, Ellen E. and David Stasavage. 2008. “Publicity</w:t>
      </w:r>
      <w:r>
        <w:rPr>
          <w:rFonts w:ascii="Times New Roman" w:hAnsi="Times New Roman"/>
          <w:sz w:val="24"/>
          <w:szCs w:val="24"/>
        </w:rPr>
        <w:t xml:space="preserve"> of Debate and the Incentive to Dissent: Evidence from the US Federal Reserve.” </w:t>
      </w:r>
      <w:r>
        <w:rPr>
          <w:rFonts w:ascii="Times New Roman" w:hAnsi="Times New Roman"/>
          <w:i/>
          <w:sz w:val="24"/>
          <w:szCs w:val="24"/>
        </w:rPr>
        <w:t xml:space="preserve">The Economic Journal </w:t>
      </w:r>
      <w:r>
        <w:rPr>
          <w:rFonts w:ascii="Times New Roman" w:hAnsi="Times New Roman"/>
          <w:sz w:val="24"/>
          <w:szCs w:val="24"/>
        </w:rPr>
        <w:t xml:space="preserve">118: 695-717. </w:t>
      </w:r>
    </w:p>
    <w:p w14:paraId="6C5C75B7" w14:textId="185EC0C7" w:rsidR="00551DFB" w:rsidRPr="00403DD8" w:rsidRDefault="00551DFB" w:rsidP="00793718">
      <w:pPr>
        <w:spacing w:after="120" w:line="240" w:lineRule="auto"/>
        <w:jc w:val="both"/>
        <w:rPr>
          <w:rFonts w:ascii="Times New Roman" w:hAnsi="Times New Roman" w:cs="Times New Roman"/>
          <w:sz w:val="24"/>
          <w:szCs w:val="24"/>
        </w:rPr>
      </w:pPr>
      <w:r w:rsidRPr="00403DD8">
        <w:rPr>
          <w:rFonts w:ascii="Times New Roman" w:hAnsi="Times New Roman" w:cs="Times New Roman"/>
          <w:sz w:val="24"/>
          <w:szCs w:val="24"/>
        </w:rPr>
        <w:t xml:space="preserve">Mill, John Stuart. 2015. </w:t>
      </w:r>
      <w:r w:rsidRPr="00403DD8">
        <w:rPr>
          <w:rFonts w:ascii="Times New Roman" w:hAnsi="Times New Roman" w:cs="Times New Roman"/>
          <w:i/>
          <w:sz w:val="24"/>
          <w:szCs w:val="24"/>
        </w:rPr>
        <w:t>John Stuart Mill: On Liberty, Utilitarianism, and Other Essays</w:t>
      </w:r>
      <w:r w:rsidRPr="00403DD8">
        <w:rPr>
          <w:rFonts w:ascii="Times New Roman" w:hAnsi="Times New Roman" w:cs="Times New Roman"/>
          <w:sz w:val="24"/>
          <w:szCs w:val="24"/>
        </w:rPr>
        <w:t xml:space="preserve">, edited by Mark Philip and Frederick Rosen. Oxford: Oxford University Press. </w:t>
      </w:r>
    </w:p>
    <w:p w14:paraId="258599CC" w14:textId="690969C8" w:rsidR="00BD57B1" w:rsidRPr="00BD57B1" w:rsidRDefault="00BD57B1" w:rsidP="00793718">
      <w:pPr>
        <w:spacing w:after="120" w:line="240" w:lineRule="auto"/>
        <w:rPr>
          <w:rFonts w:ascii="Times New Roman" w:hAnsi="Times New Roman" w:cs="Times New Roman"/>
          <w:sz w:val="24"/>
          <w:szCs w:val="24"/>
        </w:rPr>
      </w:pPr>
      <w:r>
        <w:rPr>
          <w:rFonts w:ascii="Times New Roman" w:hAnsi="Times New Roman" w:cs="Times New Roman"/>
          <w:sz w:val="24"/>
          <w:szCs w:val="24"/>
        </w:rPr>
        <w:t>Mokrosinska, Dorota. 2018. “The People’s Right to Know and State Secrecy.”</w:t>
      </w:r>
      <w:r>
        <w:rPr>
          <w:rFonts w:ascii="Times New Roman" w:hAnsi="Times New Roman" w:cs="Times New Roman"/>
          <w:i/>
          <w:iCs/>
          <w:sz w:val="24"/>
          <w:szCs w:val="24"/>
        </w:rPr>
        <w:t xml:space="preserve"> Canadian Journal of Law &amp; Jurisprudence </w:t>
      </w:r>
      <w:r>
        <w:rPr>
          <w:rFonts w:ascii="Times New Roman" w:hAnsi="Times New Roman" w:cs="Times New Roman"/>
          <w:sz w:val="24"/>
          <w:szCs w:val="24"/>
        </w:rPr>
        <w:t xml:space="preserve">31: 87-106. </w:t>
      </w:r>
    </w:p>
    <w:p w14:paraId="7DDD80E4" w14:textId="35CEB8AC" w:rsidR="00BD57B1" w:rsidRDefault="00BD57B1" w:rsidP="0079371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Mokrosinska, Dorota. 2019. “Democratic Authority and State Secrecy.” </w:t>
      </w:r>
      <w:r>
        <w:rPr>
          <w:rFonts w:ascii="Times New Roman" w:hAnsi="Times New Roman" w:cs="Times New Roman"/>
          <w:i/>
          <w:iCs/>
          <w:sz w:val="24"/>
          <w:szCs w:val="24"/>
        </w:rPr>
        <w:t xml:space="preserve">Public Affairs Quarterly </w:t>
      </w:r>
      <w:r>
        <w:rPr>
          <w:rFonts w:ascii="Times New Roman" w:hAnsi="Times New Roman" w:cs="Times New Roman"/>
          <w:sz w:val="24"/>
          <w:szCs w:val="24"/>
        </w:rPr>
        <w:t xml:space="preserve">33: 1-19. </w:t>
      </w:r>
    </w:p>
    <w:p w14:paraId="4CFB0B73" w14:textId="594EBC07" w:rsidR="00BD57B1" w:rsidRPr="00BD57B1" w:rsidRDefault="00BD57B1" w:rsidP="0079371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Mokrosinska, Dorota. 2020. “Why States Have No Right to Privacy, but May be Entitled to Secrecy: a Non-Consequentialist Defense of State Secrecy.” </w:t>
      </w:r>
      <w:r>
        <w:rPr>
          <w:rFonts w:ascii="Times New Roman" w:hAnsi="Times New Roman" w:cs="Times New Roman"/>
          <w:i/>
          <w:iCs/>
          <w:sz w:val="24"/>
          <w:szCs w:val="24"/>
        </w:rPr>
        <w:t xml:space="preserve">Critical Review of International Social and Political Philosophy </w:t>
      </w:r>
      <w:r>
        <w:rPr>
          <w:rFonts w:ascii="Times New Roman" w:hAnsi="Times New Roman" w:cs="Times New Roman"/>
          <w:sz w:val="24"/>
          <w:szCs w:val="24"/>
        </w:rPr>
        <w:t xml:space="preserve">23: 415-444. </w:t>
      </w:r>
    </w:p>
    <w:p w14:paraId="0C7220AD" w14:textId="5163B9EE" w:rsidR="00A61633" w:rsidRPr="00A61633" w:rsidRDefault="00A61633" w:rsidP="0079371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Nichter, Simeon. 2008. “Vote Buying or Turnout Buying? Machine Politics and the Secret Ballot.” </w:t>
      </w:r>
      <w:r>
        <w:rPr>
          <w:rFonts w:ascii="Times New Roman" w:hAnsi="Times New Roman" w:cs="Times New Roman"/>
          <w:i/>
          <w:iCs/>
          <w:sz w:val="24"/>
          <w:szCs w:val="24"/>
        </w:rPr>
        <w:t xml:space="preserve">American Political Science Review </w:t>
      </w:r>
      <w:r w:rsidR="00A321B5">
        <w:rPr>
          <w:rFonts w:ascii="Times New Roman" w:hAnsi="Times New Roman" w:cs="Times New Roman"/>
          <w:sz w:val="24"/>
          <w:szCs w:val="24"/>
        </w:rPr>
        <w:t xml:space="preserve">102: 19-31. </w:t>
      </w:r>
    </w:p>
    <w:p w14:paraId="6DA05BC5" w14:textId="5E989617" w:rsidR="00364981" w:rsidRDefault="00364981" w:rsidP="00364981">
      <w:pPr>
        <w:tabs>
          <w:tab w:val="left" w:pos="3450"/>
        </w:tabs>
        <w:spacing w:line="240" w:lineRule="auto"/>
        <w:rPr>
          <w:rFonts w:ascii="Times New Roman" w:hAnsi="Times New Roman" w:cs="Times New Roman"/>
          <w:sz w:val="24"/>
          <w:szCs w:val="24"/>
        </w:rPr>
      </w:pPr>
      <w:r w:rsidRPr="00403DD8">
        <w:rPr>
          <w:rFonts w:ascii="Times New Roman" w:hAnsi="Times New Roman" w:cs="Times New Roman"/>
          <w:sz w:val="24"/>
          <w:szCs w:val="24"/>
        </w:rPr>
        <w:t xml:space="preserve">O’Neill, Onora. 2002. </w:t>
      </w:r>
      <w:r w:rsidRPr="00403DD8">
        <w:rPr>
          <w:rFonts w:ascii="Times New Roman" w:hAnsi="Times New Roman" w:cs="Times New Roman"/>
          <w:i/>
          <w:iCs/>
          <w:sz w:val="24"/>
          <w:szCs w:val="24"/>
        </w:rPr>
        <w:t>A Question of Trust</w:t>
      </w:r>
      <w:r w:rsidRPr="00403DD8">
        <w:rPr>
          <w:rFonts w:ascii="Times New Roman" w:hAnsi="Times New Roman" w:cs="Times New Roman"/>
          <w:sz w:val="24"/>
          <w:szCs w:val="24"/>
        </w:rPr>
        <w:t xml:space="preserve">. Cambridge: Cambridge University Press. </w:t>
      </w:r>
    </w:p>
    <w:p w14:paraId="7DC3AF11" w14:textId="5CAB5EDE" w:rsidR="00A3257D" w:rsidRPr="00A3257D" w:rsidRDefault="00A3257D" w:rsidP="00A3257D">
      <w:pPr>
        <w:spacing w:line="240" w:lineRule="auto"/>
        <w:rPr>
          <w:rFonts w:ascii="Times New Roman" w:hAnsi="Times New Roman"/>
          <w:sz w:val="24"/>
          <w:szCs w:val="24"/>
        </w:rPr>
      </w:pPr>
      <w:r>
        <w:rPr>
          <w:rFonts w:ascii="Times New Roman" w:hAnsi="Times New Roman"/>
          <w:sz w:val="24"/>
          <w:szCs w:val="24"/>
        </w:rPr>
        <w:t xml:space="preserve">Pole, J.R. 1983. </w:t>
      </w:r>
      <w:r>
        <w:rPr>
          <w:rFonts w:ascii="Times New Roman" w:hAnsi="Times New Roman"/>
          <w:i/>
          <w:iCs/>
          <w:sz w:val="24"/>
          <w:szCs w:val="24"/>
        </w:rPr>
        <w:t>The Gift of Government</w:t>
      </w:r>
      <w:r>
        <w:rPr>
          <w:rFonts w:ascii="Times New Roman" w:hAnsi="Times New Roman"/>
          <w:sz w:val="24"/>
          <w:szCs w:val="24"/>
        </w:rPr>
        <w:t xml:space="preserve">. Athens: The University of Georgia Press. </w:t>
      </w:r>
    </w:p>
    <w:p w14:paraId="650B59D4" w14:textId="77777777" w:rsidR="00AB6747" w:rsidRDefault="00AB6747" w:rsidP="00AB6747">
      <w:pPr>
        <w:spacing w:line="240" w:lineRule="auto"/>
        <w:rPr>
          <w:rFonts w:ascii="Times New Roman" w:hAnsi="Times New Roman"/>
          <w:sz w:val="24"/>
          <w:szCs w:val="24"/>
        </w:rPr>
      </w:pPr>
      <w:r>
        <w:rPr>
          <w:rFonts w:ascii="Times New Roman" w:hAnsi="Times New Roman"/>
          <w:sz w:val="24"/>
          <w:szCs w:val="24"/>
        </w:rPr>
        <w:t xml:space="preserve">Postema, Gerald J. 2014. “The Soul of Justice: Bentham on Publicity, Law, and the Rule of Law.” In </w:t>
      </w:r>
      <w:r>
        <w:rPr>
          <w:rFonts w:ascii="Times New Roman" w:hAnsi="Times New Roman"/>
          <w:i/>
          <w:sz w:val="24"/>
          <w:szCs w:val="24"/>
        </w:rPr>
        <w:t>Bentham’s Theory of Law and Public Opinion</w:t>
      </w:r>
      <w:r>
        <w:rPr>
          <w:rFonts w:ascii="Times New Roman" w:hAnsi="Times New Roman"/>
          <w:sz w:val="24"/>
          <w:szCs w:val="24"/>
        </w:rPr>
        <w:t xml:space="preserve">, edited by Xiaobo Zhai and Michael Quinn: 40-62. Cambridge: Cambridge University Press. </w:t>
      </w:r>
    </w:p>
    <w:p w14:paraId="0924D4FB" w14:textId="38A437E0" w:rsidR="00AB6747" w:rsidRPr="00AB6747" w:rsidRDefault="00AB6747" w:rsidP="00AB6747">
      <w:pPr>
        <w:spacing w:line="240" w:lineRule="auto"/>
        <w:jc w:val="both"/>
        <w:rPr>
          <w:rFonts w:ascii="Times New Roman" w:hAnsi="Times New Roman"/>
          <w:sz w:val="24"/>
          <w:szCs w:val="24"/>
        </w:rPr>
      </w:pPr>
      <w:r>
        <w:rPr>
          <w:rFonts w:ascii="Times New Roman" w:hAnsi="Times New Roman"/>
          <w:sz w:val="24"/>
          <w:szCs w:val="24"/>
        </w:rPr>
        <w:t>Postema, Gerald J. 2018. “Jeremy Bentham: Theorist of Publicity.”</w:t>
      </w:r>
      <w:r w:rsidRPr="009F2A0F">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i/>
          <w:sz w:val="24"/>
          <w:szCs w:val="24"/>
        </w:rPr>
        <w:t>Public Reason in Political Philosophy: Classic Sources and Contemporary Commentaries</w:t>
      </w:r>
      <w:r>
        <w:rPr>
          <w:rFonts w:ascii="Times New Roman" w:hAnsi="Times New Roman"/>
          <w:sz w:val="24"/>
          <w:szCs w:val="24"/>
        </w:rPr>
        <w:t xml:space="preserve">, edited by Piers Norris Turner and Gerald Gaus: 354-374. New York: Routledge. </w:t>
      </w:r>
    </w:p>
    <w:p w14:paraId="51369356" w14:textId="5C505B14" w:rsidR="00364981" w:rsidRDefault="00364981" w:rsidP="00364981">
      <w:pPr>
        <w:tabs>
          <w:tab w:val="left" w:pos="3450"/>
        </w:tabs>
        <w:spacing w:line="240" w:lineRule="auto"/>
        <w:rPr>
          <w:rFonts w:ascii="Times New Roman" w:hAnsi="Times New Roman" w:cs="Times New Roman"/>
          <w:sz w:val="24"/>
          <w:szCs w:val="24"/>
        </w:rPr>
      </w:pPr>
      <w:r w:rsidRPr="00403DD8">
        <w:rPr>
          <w:rFonts w:ascii="Times New Roman" w:hAnsi="Times New Roman" w:cs="Times New Roman"/>
          <w:sz w:val="24"/>
          <w:szCs w:val="24"/>
        </w:rPr>
        <w:t xml:space="preserve">Prat, Andrea. 2005. “The Wrong Kind of Transparency.” </w:t>
      </w:r>
      <w:r w:rsidRPr="00403DD8">
        <w:rPr>
          <w:rFonts w:ascii="Times New Roman" w:hAnsi="Times New Roman" w:cs="Times New Roman"/>
          <w:i/>
          <w:iCs/>
          <w:sz w:val="24"/>
          <w:szCs w:val="24"/>
        </w:rPr>
        <w:t xml:space="preserve">American Economic Review </w:t>
      </w:r>
      <w:r w:rsidRPr="00403DD8">
        <w:rPr>
          <w:rFonts w:ascii="Times New Roman" w:hAnsi="Times New Roman" w:cs="Times New Roman"/>
          <w:sz w:val="24"/>
          <w:szCs w:val="24"/>
        </w:rPr>
        <w:t xml:space="preserve">95: 862-877. </w:t>
      </w:r>
    </w:p>
    <w:p w14:paraId="11C30781" w14:textId="72DC3F87" w:rsidR="00567856" w:rsidRDefault="00567856" w:rsidP="00364981">
      <w:pPr>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 xml:space="preserve">Przeworski, Adam. 2015. </w:t>
      </w:r>
      <w:r w:rsidRPr="00403DD8">
        <w:rPr>
          <w:rFonts w:ascii="Times New Roman" w:hAnsi="Times New Roman" w:cs="Times New Roman"/>
          <w:sz w:val="24"/>
          <w:szCs w:val="24"/>
        </w:rPr>
        <w:t xml:space="preserve">In </w:t>
      </w:r>
      <w:r w:rsidRPr="00403DD8">
        <w:rPr>
          <w:rFonts w:ascii="Times New Roman" w:hAnsi="Times New Roman" w:cs="Times New Roman"/>
          <w:i/>
          <w:sz w:val="24"/>
          <w:szCs w:val="24"/>
        </w:rPr>
        <w:t>Secrecy and Publicity in Votes and Debates</w:t>
      </w:r>
      <w:r w:rsidRPr="00403DD8">
        <w:rPr>
          <w:rFonts w:ascii="Times New Roman" w:hAnsi="Times New Roman" w:cs="Times New Roman"/>
          <w:sz w:val="24"/>
          <w:szCs w:val="24"/>
        </w:rPr>
        <w:t xml:space="preserve">, edited by Jon Elster: </w:t>
      </w:r>
      <w:r>
        <w:rPr>
          <w:rFonts w:ascii="Times New Roman" w:hAnsi="Times New Roman" w:cs="Times New Roman"/>
          <w:sz w:val="24"/>
          <w:szCs w:val="24"/>
        </w:rPr>
        <w:t>97-107</w:t>
      </w:r>
      <w:r w:rsidRPr="00403DD8">
        <w:rPr>
          <w:rFonts w:ascii="Times New Roman" w:hAnsi="Times New Roman" w:cs="Times New Roman"/>
          <w:sz w:val="24"/>
          <w:szCs w:val="24"/>
        </w:rPr>
        <w:t>. Cambridge: Cambridge University Press.</w:t>
      </w:r>
    </w:p>
    <w:p w14:paraId="067E23F2" w14:textId="75E29960" w:rsidR="00F601AF" w:rsidRDefault="00F601AF" w:rsidP="00F601AF">
      <w:pPr>
        <w:spacing w:line="240" w:lineRule="auto"/>
        <w:rPr>
          <w:rFonts w:ascii="Times New Roman" w:hAnsi="Times New Roman" w:cs="Times New Roman"/>
          <w:sz w:val="24"/>
          <w:szCs w:val="24"/>
        </w:rPr>
      </w:pPr>
      <w:r>
        <w:rPr>
          <w:rFonts w:ascii="Times New Roman" w:hAnsi="Times New Roman" w:cs="Times New Roman"/>
          <w:sz w:val="24"/>
          <w:szCs w:val="24"/>
        </w:rPr>
        <w:t xml:space="preserve">Rehfeld, Andrew. 2009. “Representation Rethought: On Trustees, Delegates, and Gyroscopes in the Study of Political Representation and Democracy.” </w:t>
      </w:r>
      <w:r>
        <w:rPr>
          <w:rFonts w:ascii="Times New Roman" w:hAnsi="Times New Roman" w:cs="Times New Roman"/>
          <w:i/>
          <w:iCs/>
          <w:sz w:val="24"/>
          <w:szCs w:val="24"/>
        </w:rPr>
        <w:t xml:space="preserve">American Political Science Review </w:t>
      </w:r>
      <w:r>
        <w:rPr>
          <w:rFonts w:ascii="Times New Roman" w:hAnsi="Times New Roman" w:cs="Times New Roman"/>
          <w:sz w:val="24"/>
          <w:szCs w:val="24"/>
        </w:rPr>
        <w:t xml:space="preserve">103: 214-230. </w:t>
      </w:r>
    </w:p>
    <w:p w14:paraId="0CA5D6C7" w14:textId="42116CB7" w:rsidR="00A3257D" w:rsidRPr="00A3257D" w:rsidRDefault="00A3257D" w:rsidP="00A3257D">
      <w:pPr>
        <w:spacing w:line="240" w:lineRule="auto"/>
        <w:rPr>
          <w:rFonts w:ascii="Times New Roman" w:hAnsi="Times New Roman"/>
          <w:sz w:val="24"/>
          <w:szCs w:val="24"/>
        </w:rPr>
      </w:pPr>
      <w:r>
        <w:rPr>
          <w:rFonts w:ascii="Times New Roman" w:hAnsi="Times New Roman"/>
          <w:sz w:val="24"/>
          <w:szCs w:val="24"/>
        </w:rPr>
        <w:t xml:space="preserve">Rundquist, Paul S. 1995. “Secrecy of Congress.” In </w:t>
      </w:r>
      <w:r>
        <w:rPr>
          <w:rFonts w:ascii="Times New Roman" w:hAnsi="Times New Roman"/>
          <w:i/>
          <w:iCs/>
          <w:sz w:val="24"/>
          <w:szCs w:val="24"/>
        </w:rPr>
        <w:t>The Encyclopedia of the United States Congress</w:t>
      </w:r>
      <w:r>
        <w:rPr>
          <w:rFonts w:ascii="Times New Roman" w:hAnsi="Times New Roman"/>
          <w:sz w:val="24"/>
          <w:szCs w:val="24"/>
        </w:rPr>
        <w:t xml:space="preserve">, edited by Donald C. Bacon, Roger H. Davidson, and Morton Keller: 1774-1776. New York: Simon &amp; Schuster. </w:t>
      </w:r>
    </w:p>
    <w:p w14:paraId="1859B5C5" w14:textId="0D5B6F85" w:rsidR="00DB713D" w:rsidRDefault="00E02F3F" w:rsidP="00E02F3F">
      <w:pPr>
        <w:spacing w:line="240" w:lineRule="auto"/>
        <w:rPr>
          <w:rFonts w:ascii="Times New Roman" w:hAnsi="Times New Roman"/>
          <w:sz w:val="24"/>
          <w:szCs w:val="24"/>
        </w:rPr>
      </w:pPr>
      <w:r>
        <w:rPr>
          <w:rFonts w:ascii="Times New Roman" w:hAnsi="Times New Roman"/>
          <w:sz w:val="24"/>
          <w:szCs w:val="24"/>
        </w:rPr>
        <w:lastRenderedPageBreak/>
        <w:t xml:space="preserve">Schonhardt-Bailey, Cheryl. 2013. </w:t>
      </w:r>
      <w:r>
        <w:rPr>
          <w:rFonts w:ascii="Times New Roman" w:hAnsi="Times New Roman"/>
          <w:i/>
          <w:iCs/>
          <w:sz w:val="24"/>
          <w:szCs w:val="24"/>
        </w:rPr>
        <w:t xml:space="preserve">Deliberating American Monetary Policy. </w:t>
      </w:r>
      <w:r>
        <w:rPr>
          <w:rFonts w:ascii="Times New Roman" w:hAnsi="Times New Roman"/>
          <w:sz w:val="24"/>
          <w:szCs w:val="24"/>
        </w:rPr>
        <w:t>Cambridge: MIT Press.</w:t>
      </w:r>
    </w:p>
    <w:p w14:paraId="0E266968" w14:textId="2B0F5F6E" w:rsidR="00E02F3F" w:rsidRDefault="00DB713D" w:rsidP="00E02F3F">
      <w:pPr>
        <w:spacing w:line="240" w:lineRule="auto"/>
        <w:rPr>
          <w:rFonts w:ascii="Times New Roman" w:hAnsi="Times New Roman"/>
          <w:sz w:val="24"/>
          <w:szCs w:val="24"/>
        </w:rPr>
      </w:pPr>
      <w:r>
        <w:rPr>
          <w:rFonts w:ascii="Times New Roman" w:hAnsi="Times New Roman"/>
          <w:sz w:val="24"/>
          <w:szCs w:val="24"/>
        </w:rPr>
        <w:t xml:space="preserve">Sagar, Rahul. 2007. “On Combating the Abuse of State Secrecy.” </w:t>
      </w:r>
      <w:r>
        <w:rPr>
          <w:rFonts w:ascii="Times New Roman" w:hAnsi="Times New Roman"/>
          <w:i/>
          <w:iCs/>
          <w:sz w:val="24"/>
          <w:szCs w:val="24"/>
        </w:rPr>
        <w:t xml:space="preserve">Journal of Political Philosophy </w:t>
      </w:r>
      <w:r>
        <w:rPr>
          <w:rFonts w:ascii="Times New Roman" w:hAnsi="Times New Roman"/>
          <w:sz w:val="24"/>
          <w:szCs w:val="24"/>
        </w:rPr>
        <w:t xml:space="preserve">15: 404-427. </w:t>
      </w:r>
      <w:r w:rsidR="00E02F3F">
        <w:rPr>
          <w:rFonts w:ascii="Times New Roman" w:hAnsi="Times New Roman"/>
          <w:sz w:val="24"/>
          <w:szCs w:val="24"/>
        </w:rPr>
        <w:t xml:space="preserve"> </w:t>
      </w:r>
    </w:p>
    <w:p w14:paraId="2422DAE6" w14:textId="06B56467" w:rsidR="00DB713D" w:rsidRPr="00DB713D" w:rsidRDefault="00DB713D" w:rsidP="00E02F3F">
      <w:pPr>
        <w:spacing w:line="240" w:lineRule="auto"/>
        <w:rPr>
          <w:rFonts w:ascii="Times New Roman" w:hAnsi="Times New Roman"/>
          <w:sz w:val="24"/>
          <w:szCs w:val="24"/>
        </w:rPr>
      </w:pPr>
      <w:r>
        <w:rPr>
          <w:rFonts w:ascii="Times New Roman" w:hAnsi="Times New Roman"/>
          <w:sz w:val="24"/>
          <w:szCs w:val="24"/>
        </w:rPr>
        <w:t xml:space="preserve">Sagar, Rahul. 2013. </w:t>
      </w:r>
      <w:r>
        <w:rPr>
          <w:rFonts w:ascii="Times New Roman" w:hAnsi="Times New Roman"/>
          <w:i/>
          <w:iCs/>
          <w:sz w:val="24"/>
          <w:szCs w:val="24"/>
        </w:rPr>
        <w:t>Secrets and Leaks</w:t>
      </w:r>
      <w:r>
        <w:rPr>
          <w:rFonts w:ascii="Times New Roman" w:hAnsi="Times New Roman"/>
          <w:sz w:val="24"/>
          <w:szCs w:val="24"/>
        </w:rPr>
        <w:t xml:space="preserve">. Princeton: Princeton University Press. </w:t>
      </w:r>
    </w:p>
    <w:p w14:paraId="7F425831" w14:textId="050BA2A1" w:rsidR="002C7D09" w:rsidRPr="002C7D09" w:rsidRDefault="002C7D09" w:rsidP="00E02F3F">
      <w:pPr>
        <w:spacing w:line="240" w:lineRule="auto"/>
        <w:rPr>
          <w:rFonts w:ascii="Times New Roman" w:hAnsi="Times New Roman" w:cs="Times New Roman"/>
          <w:sz w:val="24"/>
          <w:szCs w:val="24"/>
        </w:rPr>
      </w:pPr>
      <w:r w:rsidRPr="00403DD8">
        <w:rPr>
          <w:rFonts w:ascii="Times New Roman" w:hAnsi="Times New Roman" w:cs="Times New Roman"/>
          <w:sz w:val="24"/>
          <w:szCs w:val="24"/>
        </w:rPr>
        <w:t xml:space="preserve">Stasavage, David. 2007. “Polarization and Publicity: Rethinking the Benefits of Deliberative Democracy.” </w:t>
      </w:r>
      <w:r w:rsidRPr="00403DD8">
        <w:rPr>
          <w:rFonts w:ascii="Times New Roman" w:hAnsi="Times New Roman" w:cs="Times New Roman"/>
          <w:i/>
          <w:iCs/>
          <w:sz w:val="24"/>
          <w:szCs w:val="24"/>
        </w:rPr>
        <w:t xml:space="preserve">Journal of Politics </w:t>
      </w:r>
      <w:r w:rsidRPr="00403DD8">
        <w:rPr>
          <w:rFonts w:ascii="Times New Roman" w:hAnsi="Times New Roman" w:cs="Times New Roman"/>
          <w:sz w:val="24"/>
          <w:szCs w:val="24"/>
        </w:rPr>
        <w:t xml:space="preserve">69: 59-72. </w:t>
      </w:r>
    </w:p>
    <w:p w14:paraId="773AD032" w14:textId="1EB1564A" w:rsidR="007245E8" w:rsidRDefault="007245E8" w:rsidP="00793718">
      <w:pPr>
        <w:spacing w:after="120" w:line="240" w:lineRule="auto"/>
        <w:rPr>
          <w:rFonts w:ascii="Times New Roman" w:hAnsi="Times New Roman" w:cs="Times New Roman"/>
          <w:sz w:val="24"/>
          <w:szCs w:val="24"/>
        </w:rPr>
      </w:pPr>
      <w:r w:rsidRPr="00403DD8">
        <w:rPr>
          <w:rFonts w:ascii="Times New Roman" w:hAnsi="Times New Roman" w:cs="Times New Roman"/>
          <w:sz w:val="24"/>
          <w:szCs w:val="24"/>
        </w:rPr>
        <w:t xml:space="preserve">Sturgis, Daniel. 2005. “Is Voting a Private Matter?” </w:t>
      </w:r>
      <w:r w:rsidRPr="00403DD8">
        <w:rPr>
          <w:rFonts w:ascii="Times New Roman" w:hAnsi="Times New Roman" w:cs="Times New Roman"/>
          <w:i/>
          <w:iCs/>
          <w:sz w:val="24"/>
          <w:szCs w:val="24"/>
        </w:rPr>
        <w:t xml:space="preserve">Journal of Social Philosophy </w:t>
      </w:r>
      <w:r w:rsidRPr="00403DD8">
        <w:rPr>
          <w:rFonts w:ascii="Times New Roman" w:hAnsi="Times New Roman" w:cs="Times New Roman"/>
          <w:sz w:val="24"/>
          <w:szCs w:val="24"/>
        </w:rPr>
        <w:t xml:space="preserve">36: 18-30. </w:t>
      </w:r>
    </w:p>
    <w:p w14:paraId="14481DDE" w14:textId="65D5E832" w:rsidR="005367E9" w:rsidRPr="005367E9" w:rsidRDefault="005367E9" w:rsidP="0079371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Tosi, Justin and Brandon Warmke. 2020. </w:t>
      </w:r>
      <w:r>
        <w:rPr>
          <w:rFonts w:ascii="Times New Roman" w:hAnsi="Times New Roman" w:cs="Times New Roman"/>
          <w:i/>
          <w:iCs/>
          <w:sz w:val="24"/>
          <w:szCs w:val="24"/>
        </w:rPr>
        <w:t>Grandstanding</w:t>
      </w:r>
      <w:r>
        <w:rPr>
          <w:rFonts w:ascii="Times New Roman" w:hAnsi="Times New Roman" w:cs="Times New Roman"/>
          <w:sz w:val="24"/>
          <w:szCs w:val="24"/>
        </w:rPr>
        <w:t xml:space="preserve">. Oxford: Oxford University Press. </w:t>
      </w:r>
    </w:p>
    <w:p w14:paraId="11331855" w14:textId="42E57E51" w:rsidR="00846726" w:rsidRDefault="00846726" w:rsidP="00793718">
      <w:pPr>
        <w:spacing w:after="120" w:line="240" w:lineRule="auto"/>
        <w:rPr>
          <w:rFonts w:ascii="Times New Roman" w:hAnsi="Times New Roman" w:cs="Times New Roman"/>
          <w:sz w:val="24"/>
          <w:szCs w:val="24"/>
        </w:rPr>
      </w:pPr>
      <w:bookmarkStart w:id="1" w:name="_Hlk44740240"/>
      <w:r>
        <w:rPr>
          <w:rFonts w:ascii="Times New Roman" w:hAnsi="Times New Roman" w:cs="Times New Roman"/>
          <w:sz w:val="24"/>
          <w:szCs w:val="24"/>
        </w:rPr>
        <w:t xml:space="preserve">Thompson, Dennis. 1999. “Democratic Secrecy.” </w:t>
      </w:r>
      <w:r>
        <w:rPr>
          <w:rFonts w:ascii="Times New Roman" w:hAnsi="Times New Roman" w:cs="Times New Roman"/>
          <w:i/>
          <w:iCs/>
          <w:sz w:val="24"/>
          <w:szCs w:val="24"/>
        </w:rPr>
        <w:t xml:space="preserve">Political Science Quarterly </w:t>
      </w:r>
      <w:r>
        <w:rPr>
          <w:rFonts w:ascii="Times New Roman" w:hAnsi="Times New Roman" w:cs="Times New Roman"/>
          <w:sz w:val="24"/>
          <w:szCs w:val="24"/>
        </w:rPr>
        <w:t>114: 181-193.</w:t>
      </w:r>
    </w:p>
    <w:p w14:paraId="792BB1BA" w14:textId="7089BBBD" w:rsidR="009B3860" w:rsidRPr="00846726" w:rsidRDefault="009B3860" w:rsidP="009B3860">
      <w:pPr>
        <w:tabs>
          <w:tab w:val="left" w:pos="3450"/>
        </w:tabs>
        <w:spacing w:line="240" w:lineRule="auto"/>
        <w:rPr>
          <w:rFonts w:ascii="Times New Roman" w:hAnsi="Times New Roman" w:cs="Times New Roman"/>
          <w:sz w:val="24"/>
          <w:szCs w:val="24"/>
        </w:rPr>
      </w:pPr>
      <w:r>
        <w:rPr>
          <w:rFonts w:ascii="Times New Roman" w:hAnsi="Times New Roman" w:cs="Times New Roman"/>
          <w:sz w:val="24"/>
          <w:szCs w:val="24"/>
        </w:rPr>
        <w:t>Vermeule, Adrian. 2015. “Open-Secret Voting.”</w:t>
      </w:r>
      <w:r w:rsidRPr="00F80F31">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Secrecy and Publicity in Votes and Debates</w:t>
      </w:r>
      <w:r>
        <w:rPr>
          <w:rFonts w:ascii="Times New Roman" w:hAnsi="Times New Roman" w:cs="Times New Roman"/>
          <w:sz w:val="24"/>
          <w:szCs w:val="24"/>
        </w:rPr>
        <w:t>, edited by Jon Elster: 215-229. Cambridge: Cambridge University Press.</w:t>
      </w:r>
    </w:p>
    <w:bookmarkEnd w:id="1"/>
    <w:p w14:paraId="3084C11C" w14:textId="05812B51" w:rsidR="00F01275" w:rsidRDefault="002C0598" w:rsidP="00793718">
      <w:pPr>
        <w:spacing w:after="120" w:line="240" w:lineRule="auto"/>
        <w:rPr>
          <w:rFonts w:ascii="Times New Roman" w:hAnsi="Times New Roman" w:cs="Times New Roman"/>
          <w:sz w:val="24"/>
          <w:szCs w:val="24"/>
        </w:rPr>
      </w:pPr>
      <w:r w:rsidRPr="00403DD8">
        <w:rPr>
          <w:rFonts w:ascii="Times New Roman" w:hAnsi="Times New Roman" w:cs="Times New Roman"/>
          <w:sz w:val="24"/>
          <w:szCs w:val="24"/>
        </w:rPr>
        <w:t>Waldron, Jeremy. 2013. “</w:t>
      </w:r>
      <w:r w:rsidRPr="00403DD8">
        <w:rPr>
          <w:rFonts w:ascii="Times New Roman" w:hAnsi="Times New Roman" w:cs="Times New Roman"/>
          <w:i/>
          <w:iCs/>
          <w:sz w:val="24"/>
          <w:szCs w:val="24"/>
        </w:rPr>
        <w:t xml:space="preserve">Political </w:t>
      </w:r>
      <w:r w:rsidRPr="00403DD8">
        <w:rPr>
          <w:rFonts w:ascii="Times New Roman" w:hAnsi="Times New Roman" w:cs="Times New Roman"/>
          <w:sz w:val="24"/>
          <w:szCs w:val="24"/>
        </w:rPr>
        <w:t xml:space="preserve">Political Theory: An Inaugural Lecture.” </w:t>
      </w:r>
      <w:r w:rsidRPr="00403DD8">
        <w:rPr>
          <w:rFonts w:ascii="Times New Roman" w:hAnsi="Times New Roman" w:cs="Times New Roman"/>
          <w:i/>
          <w:iCs/>
          <w:sz w:val="24"/>
          <w:szCs w:val="24"/>
        </w:rPr>
        <w:t xml:space="preserve">Journal of Political Philosophy </w:t>
      </w:r>
      <w:r w:rsidRPr="00403DD8">
        <w:rPr>
          <w:rFonts w:ascii="Times New Roman" w:hAnsi="Times New Roman" w:cs="Times New Roman"/>
          <w:sz w:val="24"/>
          <w:szCs w:val="24"/>
        </w:rPr>
        <w:t xml:space="preserve">21: 1-23. </w:t>
      </w:r>
    </w:p>
    <w:p w14:paraId="476773E1" w14:textId="5B006BF9" w:rsidR="00CC656E" w:rsidRPr="00403DD8" w:rsidRDefault="00CC656E" w:rsidP="00CC656E">
      <w:pPr>
        <w:rPr>
          <w:rFonts w:ascii="Times New Roman" w:hAnsi="Times New Roman" w:cs="Times New Roman"/>
          <w:sz w:val="24"/>
          <w:szCs w:val="24"/>
        </w:rPr>
      </w:pPr>
      <w:r>
        <w:rPr>
          <w:rFonts w:ascii="Times New Roman" w:hAnsi="Times New Roman" w:cs="Times New Roman"/>
          <w:sz w:val="24"/>
          <w:szCs w:val="24"/>
        </w:rPr>
        <w:t xml:space="preserve">Waldron, Jeremy. 2016. </w:t>
      </w:r>
      <w:r>
        <w:rPr>
          <w:rFonts w:ascii="Times New Roman" w:hAnsi="Times New Roman" w:cs="Times New Roman"/>
          <w:i/>
          <w:sz w:val="24"/>
          <w:szCs w:val="24"/>
        </w:rPr>
        <w:t>Political Political Theor</w:t>
      </w:r>
      <w:r w:rsidR="00175FF8">
        <w:rPr>
          <w:rFonts w:ascii="Times New Roman" w:hAnsi="Times New Roman" w:cs="Times New Roman"/>
          <w:i/>
          <w:sz w:val="24"/>
          <w:szCs w:val="24"/>
        </w:rPr>
        <w:t>y</w:t>
      </w:r>
      <w:r>
        <w:rPr>
          <w:rFonts w:ascii="Times New Roman" w:hAnsi="Times New Roman" w:cs="Times New Roman"/>
          <w:sz w:val="24"/>
          <w:szCs w:val="24"/>
        </w:rPr>
        <w:t xml:space="preserve">. Cambridge: Harvard University Press. </w:t>
      </w:r>
    </w:p>
    <w:p w14:paraId="2BCCF3E5" w14:textId="77777777" w:rsidR="00CF3D2F" w:rsidRPr="00403DD8" w:rsidRDefault="00CF3D2F" w:rsidP="00CF3D2F">
      <w:pPr>
        <w:rPr>
          <w:rFonts w:ascii="Times New Roman" w:hAnsi="Times New Roman" w:cs="Times New Roman"/>
          <w:sz w:val="24"/>
          <w:szCs w:val="24"/>
        </w:rPr>
      </w:pPr>
      <w:r w:rsidRPr="00403DD8">
        <w:rPr>
          <w:rFonts w:ascii="Times New Roman" w:hAnsi="Times New Roman" w:cs="Times New Roman"/>
          <w:sz w:val="24"/>
          <w:szCs w:val="24"/>
        </w:rPr>
        <w:t xml:space="preserve">Williams, Bernard. 1996. “Truth, Politics, and Self-Deception.” </w:t>
      </w:r>
      <w:r w:rsidRPr="00403DD8">
        <w:rPr>
          <w:rFonts w:ascii="Times New Roman" w:hAnsi="Times New Roman" w:cs="Times New Roman"/>
          <w:i/>
          <w:sz w:val="24"/>
          <w:szCs w:val="24"/>
        </w:rPr>
        <w:t xml:space="preserve">Social Research </w:t>
      </w:r>
      <w:r w:rsidRPr="00403DD8">
        <w:rPr>
          <w:rFonts w:ascii="Times New Roman" w:hAnsi="Times New Roman" w:cs="Times New Roman"/>
          <w:sz w:val="24"/>
          <w:szCs w:val="24"/>
        </w:rPr>
        <w:t xml:space="preserve">63: 603-617. </w:t>
      </w:r>
    </w:p>
    <w:p w14:paraId="7D9CAA4C" w14:textId="4CDA1CB8" w:rsidR="00240E68" w:rsidRPr="00403DD8" w:rsidRDefault="00CF3D2F">
      <w:pPr>
        <w:rPr>
          <w:rFonts w:ascii="Times New Roman" w:hAnsi="Times New Roman" w:cs="Times New Roman"/>
          <w:sz w:val="24"/>
          <w:szCs w:val="24"/>
        </w:rPr>
      </w:pPr>
      <w:r w:rsidRPr="00403DD8">
        <w:rPr>
          <w:rFonts w:ascii="Times New Roman" w:hAnsi="Times New Roman" w:cs="Times New Roman"/>
          <w:sz w:val="24"/>
          <w:szCs w:val="24"/>
        </w:rPr>
        <w:t xml:space="preserve">Williams, Bernard. 2002. </w:t>
      </w:r>
      <w:r w:rsidRPr="00403DD8">
        <w:rPr>
          <w:rFonts w:ascii="Times New Roman" w:hAnsi="Times New Roman" w:cs="Times New Roman"/>
          <w:i/>
          <w:sz w:val="24"/>
          <w:szCs w:val="24"/>
        </w:rPr>
        <w:t>Truth and Truthfulness</w:t>
      </w:r>
      <w:r w:rsidRPr="00403DD8">
        <w:rPr>
          <w:rFonts w:ascii="Times New Roman" w:hAnsi="Times New Roman" w:cs="Times New Roman"/>
          <w:sz w:val="24"/>
          <w:szCs w:val="24"/>
        </w:rPr>
        <w:t xml:space="preserve">. Princeton: Princeton University Press. </w:t>
      </w:r>
    </w:p>
    <w:sectPr w:rsidR="00240E68" w:rsidRPr="00403D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E458" w14:textId="77777777" w:rsidR="00BD2BF7" w:rsidRDefault="00BD2BF7" w:rsidP="007245E8">
      <w:pPr>
        <w:spacing w:after="0" w:line="240" w:lineRule="auto"/>
      </w:pPr>
      <w:r>
        <w:separator/>
      </w:r>
    </w:p>
  </w:endnote>
  <w:endnote w:type="continuationSeparator" w:id="0">
    <w:p w14:paraId="3B21A16C" w14:textId="77777777" w:rsidR="00BD2BF7" w:rsidRDefault="00BD2BF7" w:rsidP="0072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455A" w14:textId="70C1DC6E" w:rsidR="00A304D7" w:rsidRPr="00A304D7" w:rsidRDefault="00A304D7" w:rsidP="00A304D7">
    <w:pPr>
      <w:pStyle w:val="Footer"/>
      <w:jc w:val="center"/>
      <w:rPr>
        <w:rFonts w:ascii="Times New Roman" w:hAnsi="Times New Roman" w:cs="Times New Roman"/>
        <w:sz w:val="24"/>
        <w:szCs w:val="24"/>
      </w:rPr>
    </w:pPr>
    <w:r w:rsidRPr="00A304D7">
      <w:rPr>
        <w:rFonts w:ascii="Times New Roman" w:hAnsi="Times New Roman" w:cs="Times New Roman"/>
        <w:color w:val="7F7F7F" w:themeColor="background1" w:themeShade="7F"/>
        <w:spacing w:val="60"/>
        <w:sz w:val="24"/>
        <w:szCs w:val="24"/>
      </w:rPr>
      <w:t>Page</w:t>
    </w:r>
    <w:r w:rsidRPr="00A304D7">
      <w:rPr>
        <w:rFonts w:ascii="Times New Roman" w:hAnsi="Times New Roman" w:cs="Times New Roman"/>
        <w:sz w:val="24"/>
        <w:szCs w:val="24"/>
      </w:rPr>
      <w:t xml:space="preserve"> | </w:t>
    </w:r>
    <w:r w:rsidRPr="00A304D7">
      <w:rPr>
        <w:rFonts w:ascii="Times New Roman" w:hAnsi="Times New Roman" w:cs="Times New Roman"/>
        <w:sz w:val="24"/>
        <w:szCs w:val="24"/>
      </w:rPr>
      <w:fldChar w:fldCharType="begin"/>
    </w:r>
    <w:r w:rsidRPr="00A304D7">
      <w:rPr>
        <w:rFonts w:ascii="Times New Roman" w:hAnsi="Times New Roman" w:cs="Times New Roman"/>
        <w:sz w:val="24"/>
        <w:szCs w:val="24"/>
      </w:rPr>
      <w:instrText xml:space="preserve"> PAGE   \* MERGEFORMAT </w:instrText>
    </w:r>
    <w:r w:rsidRPr="00A304D7">
      <w:rPr>
        <w:rFonts w:ascii="Times New Roman" w:hAnsi="Times New Roman" w:cs="Times New Roman"/>
        <w:sz w:val="24"/>
        <w:szCs w:val="24"/>
      </w:rPr>
      <w:fldChar w:fldCharType="separate"/>
    </w:r>
    <w:r w:rsidRPr="00A304D7">
      <w:rPr>
        <w:rFonts w:ascii="Times New Roman" w:hAnsi="Times New Roman" w:cs="Times New Roman"/>
        <w:b/>
        <w:bCs/>
        <w:noProof/>
        <w:sz w:val="24"/>
        <w:szCs w:val="24"/>
      </w:rPr>
      <w:t>1</w:t>
    </w:r>
    <w:r w:rsidRPr="00A304D7">
      <w:rPr>
        <w:rFonts w:ascii="Times New Roman" w:hAnsi="Times New Roman" w:cs="Times New Roman"/>
        <w:b/>
        <w:b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AEB0E" w14:textId="77777777" w:rsidR="00BD2BF7" w:rsidRDefault="00BD2BF7" w:rsidP="007245E8">
      <w:pPr>
        <w:spacing w:after="0" w:line="240" w:lineRule="auto"/>
      </w:pPr>
      <w:r>
        <w:separator/>
      </w:r>
    </w:p>
  </w:footnote>
  <w:footnote w:type="continuationSeparator" w:id="0">
    <w:p w14:paraId="61C9FCC3" w14:textId="77777777" w:rsidR="00BD2BF7" w:rsidRDefault="00BD2BF7" w:rsidP="007245E8">
      <w:pPr>
        <w:spacing w:after="0" w:line="240" w:lineRule="auto"/>
      </w:pPr>
      <w:r>
        <w:continuationSeparator/>
      </w:r>
    </w:p>
  </w:footnote>
  <w:footnote w:id="1">
    <w:p w14:paraId="47875318" w14:textId="636BD509" w:rsidR="00DB713D" w:rsidRPr="00DB713D" w:rsidRDefault="00DB713D">
      <w:pPr>
        <w:pStyle w:val="FootnoteText"/>
        <w:rPr>
          <w:rFonts w:ascii="Times New Roman" w:hAnsi="Times New Roman" w:cs="Times New Roman"/>
        </w:rPr>
      </w:pPr>
      <w:r w:rsidRPr="00DB713D">
        <w:rPr>
          <w:rStyle w:val="FootnoteReference"/>
          <w:rFonts w:ascii="Times New Roman" w:hAnsi="Times New Roman" w:cs="Times New Roman"/>
        </w:rPr>
        <w:footnoteRef/>
      </w:r>
      <w:r w:rsidRPr="00DB713D">
        <w:rPr>
          <w:rStyle w:val="FootnoteReference"/>
          <w:rFonts w:ascii="Times New Roman" w:hAnsi="Times New Roman" w:cs="Times New Roman"/>
        </w:rPr>
        <w:t xml:space="preserve"> </w:t>
      </w:r>
      <w:r w:rsidRPr="00DB713D">
        <w:rPr>
          <w:rFonts w:ascii="Times New Roman" w:hAnsi="Times New Roman" w:cs="Times New Roman"/>
        </w:rPr>
        <w:t>One area of the literature I am unable to cover in depth due to space constraints is transparency and secrecy as they relate to executive agencies. Key contributions here include Sagar (2007); Sagar (2013).</w:t>
      </w:r>
      <w:r w:rsidR="00F54E8B">
        <w:rPr>
          <w:rFonts w:ascii="Times New Roman" w:hAnsi="Times New Roman" w:cs="Times New Roman"/>
        </w:rPr>
        <w:t xml:space="preserve"> Guerrero (</w:t>
      </w:r>
      <w:r w:rsidR="00970FBF">
        <w:rPr>
          <w:rFonts w:ascii="Times New Roman" w:hAnsi="Times New Roman" w:cs="Times New Roman"/>
        </w:rPr>
        <w:t>2018</w:t>
      </w:r>
      <w:r w:rsidR="00F54E8B">
        <w:rPr>
          <w:rFonts w:ascii="Times New Roman" w:hAnsi="Times New Roman" w:cs="Times New Roman"/>
        </w:rPr>
        <w:t>) explores transparency as it relates to military secrets in particular.</w:t>
      </w:r>
      <w:r w:rsidRPr="00DB713D">
        <w:rPr>
          <w:rFonts w:ascii="Times New Roman" w:hAnsi="Times New Roman" w:cs="Times New Roman"/>
        </w:rPr>
        <w:t xml:space="preserve"> </w:t>
      </w:r>
      <w:r w:rsidR="00D401E8">
        <w:rPr>
          <w:rFonts w:ascii="Times New Roman" w:hAnsi="Times New Roman" w:cs="Times New Roman"/>
        </w:rPr>
        <w:t>Also relevant is the idea of judicial transparency (e.g., publishing justifications for decisions</w:t>
      </w:r>
      <w:r w:rsidR="009F41A5">
        <w:rPr>
          <w:rFonts w:ascii="Times New Roman" w:hAnsi="Times New Roman" w:cs="Times New Roman"/>
        </w:rPr>
        <w:t>, open court proceedings, etc.</w:t>
      </w:r>
      <w:r w:rsidR="00D401E8">
        <w:rPr>
          <w:rFonts w:ascii="Times New Roman" w:hAnsi="Times New Roman" w:cs="Times New Roman"/>
        </w:rPr>
        <w:t xml:space="preserve">). For analysis in a comparative context, see Lasser (2009). </w:t>
      </w:r>
      <w:r w:rsidRPr="00DB713D">
        <w:rPr>
          <w:rFonts w:ascii="Times New Roman" w:hAnsi="Times New Roman" w:cs="Times New Roman"/>
        </w:rPr>
        <w:t xml:space="preserve"> </w:t>
      </w:r>
    </w:p>
  </w:footnote>
  <w:footnote w:id="2">
    <w:p w14:paraId="3406921B" w14:textId="0A11E5EC" w:rsidR="00845503" w:rsidRPr="00845503" w:rsidRDefault="00845503">
      <w:pPr>
        <w:pStyle w:val="FootnoteText"/>
        <w:rPr>
          <w:rFonts w:ascii="Times New Roman" w:hAnsi="Times New Roman" w:cs="Times New Roman"/>
        </w:rPr>
      </w:pPr>
      <w:r w:rsidRPr="00845503">
        <w:rPr>
          <w:rStyle w:val="FootnoteReference"/>
          <w:rFonts w:ascii="Times New Roman" w:hAnsi="Times New Roman" w:cs="Times New Roman"/>
        </w:rPr>
        <w:footnoteRef/>
      </w:r>
      <w:r w:rsidRPr="00845503">
        <w:rPr>
          <w:rFonts w:ascii="Times New Roman" w:hAnsi="Times New Roman" w:cs="Times New Roman"/>
        </w:rPr>
        <w:t xml:space="preserve"> </w:t>
      </w:r>
      <w:r w:rsidR="00AB6747">
        <w:rPr>
          <w:rFonts w:ascii="Times New Roman" w:hAnsi="Times New Roman" w:cs="Times New Roman"/>
        </w:rPr>
        <w:t>For an overview of Bentham on transparency see</w:t>
      </w:r>
      <w:r w:rsidR="000E7310">
        <w:rPr>
          <w:rFonts w:ascii="Times New Roman" w:hAnsi="Times New Roman" w:cs="Times New Roman"/>
        </w:rPr>
        <w:t xml:space="preserve"> Postema (2014; 2018); </w:t>
      </w:r>
      <w:r w:rsidR="00AB6747">
        <w:rPr>
          <w:rFonts w:ascii="Times New Roman" w:hAnsi="Times New Roman" w:cs="Times New Roman"/>
        </w:rPr>
        <w:t>Bruno (2017).</w:t>
      </w:r>
    </w:p>
  </w:footnote>
  <w:footnote w:id="3">
    <w:p w14:paraId="1CA6045E" w14:textId="5013700D" w:rsidR="00373A9F" w:rsidRPr="00373A9F" w:rsidRDefault="00373A9F">
      <w:pPr>
        <w:pStyle w:val="FootnoteText"/>
        <w:rPr>
          <w:rFonts w:ascii="Times New Roman" w:hAnsi="Times New Roman" w:cs="Times New Roman"/>
        </w:rPr>
      </w:pPr>
      <w:r w:rsidRPr="00373A9F">
        <w:rPr>
          <w:rStyle w:val="FootnoteReference"/>
          <w:rFonts w:ascii="Times New Roman" w:hAnsi="Times New Roman" w:cs="Times New Roman"/>
        </w:rPr>
        <w:footnoteRef/>
      </w:r>
      <w:r w:rsidRPr="00373A9F">
        <w:rPr>
          <w:rFonts w:ascii="Times New Roman" w:hAnsi="Times New Roman" w:cs="Times New Roman"/>
        </w:rPr>
        <w:t xml:space="preserve"> Of course, the people are not the only ones who hold public officials accountable in a democracy. There are also independent regulators, audit institutions, </w:t>
      </w:r>
      <w:r>
        <w:rPr>
          <w:rFonts w:ascii="Times New Roman" w:hAnsi="Times New Roman" w:cs="Times New Roman"/>
        </w:rPr>
        <w:t>journalists</w:t>
      </w:r>
      <w:r w:rsidRPr="00373A9F">
        <w:rPr>
          <w:rFonts w:ascii="Times New Roman" w:hAnsi="Times New Roman" w:cs="Times New Roman"/>
        </w:rPr>
        <w:t xml:space="preserve">, and </w:t>
      </w:r>
      <w:r w:rsidR="00F84A28">
        <w:rPr>
          <w:rFonts w:ascii="Times New Roman" w:hAnsi="Times New Roman" w:cs="Times New Roman"/>
        </w:rPr>
        <w:t>more</w:t>
      </w:r>
      <w:r w:rsidRPr="00373A9F">
        <w:rPr>
          <w:rFonts w:ascii="Times New Roman" w:hAnsi="Times New Roman" w:cs="Times New Roman"/>
        </w:rPr>
        <w:t xml:space="preserve">. For an overview of </w:t>
      </w:r>
      <w:r>
        <w:rPr>
          <w:rFonts w:ascii="Times New Roman" w:hAnsi="Times New Roman" w:cs="Times New Roman"/>
        </w:rPr>
        <w:t xml:space="preserve">the </w:t>
      </w:r>
      <w:r w:rsidRPr="00373A9F">
        <w:rPr>
          <w:rFonts w:ascii="Times New Roman" w:hAnsi="Times New Roman" w:cs="Times New Roman"/>
        </w:rPr>
        <w:t xml:space="preserve">different accountability mechanisms used to check public officials in a democratic society, see Bovens </w:t>
      </w:r>
      <w:r w:rsidRPr="00373A9F">
        <w:rPr>
          <w:rFonts w:ascii="Times New Roman" w:hAnsi="Times New Roman" w:cs="Times New Roman"/>
          <w:i/>
          <w:iCs/>
        </w:rPr>
        <w:t xml:space="preserve">et al </w:t>
      </w:r>
      <w:r w:rsidRPr="00373A9F">
        <w:rPr>
          <w:rFonts w:ascii="Times New Roman" w:hAnsi="Times New Roman" w:cs="Times New Roman"/>
        </w:rPr>
        <w:t xml:space="preserve">(2016: Part V). </w:t>
      </w:r>
    </w:p>
  </w:footnote>
  <w:footnote w:id="4">
    <w:p w14:paraId="1DE283FE" w14:textId="23C710CA" w:rsidR="00BF1BC0" w:rsidRPr="00BF1BC0" w:rsidRDefault="00BF1BC0">
      <w:pPr>
        <w:pStyle w:val="FootnoteText"/>
        <w:rPr>
          <w:rFonts w:ascii="Times New Roman" w:hAnsi="Times New Roman" w:cs="Times New Roman"/>
        </w:rPr>
      </w:pPr>
      <w:r w:rsidRPr="00BF1BC0">
        <w:rPr>
          <w:rStyle w:val="FootnoteReference"/>
          <w:rFonts w:ascii="Times New Roman" w:hAnsi="Times New Roman" w:cs="Times New Roman"/>
        </w:rPr>
        <w:footnoteRef/>
      </w:r>
      <w:r w:rsidRPr="00BF1BC0">
        <w:rPr>
          <w:rFonts w:ascii="Times New Roman" w:hAnsi="Times New Roman" w:cs="Times New Roman"/>
        </w:rPr>
        <w:t xml:space="preserve"> For more formal work exploring this dynamic, see Fox (2007); Fox and Van Weelden (2012). </w:t>
      </w:r>
    </w:p>
  </w:footnote>
  <w:footnote w:id="5">
    <w:p w14:paraId="18127136" w14:textId="0670D65B" w:rsidR="00FA5D4D" w:rsidRPr="00F84A28" w:rsidRDefault="00FA5D4D">
      <w:pPr>
        <w:pStyle w:val="FootnoteText"/>
        <w:rPr>
          <w:rFonts w:ascii="Times New Roman" w:hAnsi="Times New Roman" w:cs="Times New Roman"/>
        </w:rPr>
      </w:pPr>
      <w:r w:rsidRPr="00F84A28">
        <w:rPr>
          <w:rStyle w:val="FootnoteReference"/>
          <w:rFonts w:ascii="Times New Roman" w:hAnsi="Times New Roman" w:cs="Times New Roman"/>
        </w:rPr>
        <w:footnoteRef/>
      </w:r>
      <w:r w:rsidRPr="00F84A28">
        <w:rPr>
          <w:rFonts w:ascii="Times New Roman" w:hAnsi="Times New Roman" w:cs="Times New Roman"/>
        </w:rPr>
        <w:t xml:space="preserve"> </w:t>
      </w:r>
      <w:r w:rsidR="00274C1E">
        <w:rPr>
          <w:rFonts w:ascii="Times New Roman" w:hAnsi="Times New Roman" w:cs="Times New Roman"/>
        </w:rPr>
        <w:t xml:space="preserve">I examine these issues in Kogelmann (forthcoming: ch. 2). </w:t>
      </w:r>
      <w:r w:rsidRPr="00F84A28">
        <w:rPr>
          <w:rFonts w:ascii="Times New Roman" w:hAnsi="Times New Roman" w:cs="Times New Roman"/>
        </w:rPr>
        <w:t>Bentham does discuss this, and thinks that there is some reason for a legislature to vote secretly if they are beholden to a powerful monarch. This is discussed briefly in Elster (2013: 168-170). Vermeule (2015) defends a system where a body first votes on a proposition openly, and then votes on this same proposition secretly. However, Vermeule thinks this system should mainly be used by administrative agencies, expert advisory bodies, and courts, but not by legislatures (Vermeule 2015: 225). Moreover, he thinks this system should be used in an advisory capacity, not to produce binding decisions (Vermeule 2015: 226).</w:t>
      </w:r>
    </w:p>
  </w:footnote>
  <w:footnote w:id="6">
    <w:p w14:paraId="0588B2CB" w14:textId="27A77F45" w:rsidR="005367E9" w:rsidRPr="005367E9" w:rsidRDefault="005367E9">
      <w:pPr>
        <w:pStyle w:val="FootnoteText"/>
        <w:rPr>
          <w:rFonts w:ascii="Times New Roman" w:hAnsi="Times New Roman" w:cs="Times New Roman"/>
        </w:rPr>
      </w:pPr>
      <w:r w:rsidRPr="005367E9">
        <w:rPr>
          <w:rStyle w:val="FootnoteReference"/>
          <w:rFonts w:ascii="Times New Roman" w:hAnsi="Times New Roman" w:cs="Times New Roman"/>
        </w:rPr>
        <w:footnoteRef/>
      </w:r>
      <w:r w:rsidRPr="005367E9">
        <w:rPr>
          <w:rFonts w:ascii="Times New Roman" w:hAnsi="Times New Roman" w:cs="Times New Roman"/>
        </w:rPr>
        <w:t xml:space="preserve"> Related to plebiscitory reason is the idea of </w:t>
      </w:r>
      <w:r w:rsidRPr="005367E9">
        <w:rPr>
          <w:rFonts w:ascii="Times New Roman" w:hAnsi="Times New Roman" w:cs="Times New Roman"/>
          <w:i/>
          <w:iCs/>
        </w:rPr>
        <w:t>moral grandstanding</w:t>
      </w:r>
      <w:r w:rsidRPr="005367E9">
        <w:rPr>
          <w:rFonts w:ascii="Times New Roman" w:hAnsi="Times New Roman" w:cs="Times New Roman"/>
        </w:rPr>
        <w:t>. For discussion, see Tosi and Warmk</w:t>
      </w:r>
      <w:r w:rsidR="007170CF">
        <w:rPr>
          <w:rFonts w:ascii="Times New Roman" w:hAnsi="Times New Roman" w:cs="Times New Roman"/>
        </w:rPr>
        <w:t>e</w:t>
      </w:r>
      <w:r w:rsidRPr="005367E9">
        <w:rPr>
          <w:rFonts w:ascii="Times New Roman" w:hAnsi="Times New Roman" w:cs="Times New Roman"/>
        </w:rPr>
        <w:t xml:space="preserve"> (</w:t>
      </w:r>
      <w:r>
        <w:rPr>
          <w:rFonts w:ascii="Times New Roman" w:hAnsi="Times New Roman" w:cs="Times New Roman"/>
        </w:rPr>
        <w:t>2020</w:t>
      </w:r>
      <w:r w:rsidRPr="005367E9">
        <w:rPr>
          <w:rFonts w:ascii="Times New Roman" w:hAnsi="Times New Roman" w:cs="Times New Roman"/>
        </w:rPr>
        <w:t xml:space="preserve">). </w:t>
      </w:r>
    </w:p>
  </w:footnote>
  <w:footnote w:id="7">
    <w:p w14:paraId="63676D01" w14:textId="6B0B05FE" w:rsidR="00430CA3" w:rsidRDefault="00430CA3" w:rsidP="00430CA3">
      <w:pPr>
        <w:pStyle w:val="FootnoteText"/>
      </w:pPr>
      <w:r w:rsidRPr="00EE6081">
        <w:rPr>
          <w:rStyle w:val="FootnoteReference"/>
          <w:rFonts w:ascii="Times New Roman" w:hAnsi="Times New Roman"/>
        </w:rPr>
        <w:footnoteRef/>
      </w:r>
      <w:r w:rsidRPr="00EE6081">
        <w:rPr>
          <w:rFonts w:ascii="Times New Roman" w:hAnsi="Times New Roman"/>
        </w:rPr>
        <w:t xml:space="preserve"> For further economic analysis of this </w:t>
      </w:r>
      <w:r w:rsidR="00E02F3F">
        <w:rPr>
          <w:rFonts w:ascii="Times New Roman" w:hAnsi="Times New Roman"/>
        </w:rPr>
        <w:t>transition</w:t>
      </w:r>
      <w:r w:rsidRPr="00EE6081">
        <w:rPr>
          <w:rFonts w:ascii="Times New Roman" w:hAnsi="Times New Roman"/>
        </w:rPr>
        <w:t>, see</w:t>
      </w:r>
      <w:r>
        <w:rPr>
          <w:rFonts w:ascii="Times New Roman" w:hAnsi="Times New Roman"/>
        </w:rPr>
        <w:t xml:space="preserve"> </w:t>
      </w:r>
      <w:r w:rsidR="00E02F3F">
        <w:rPr>
          <w:rFonts w:ascii="Times New Roman" w:hAnsi="Times New Roman"/>
        </w:rPr>
        <w:t xml:space="preserve">Meade and Stasavage (2006); </w:t>
      </w:r>
      <w:r>
        <w:rPr>
          <w:rFonts w:ascii="Times New Roman" w:hAnsi="Times New Roman"/>
        </w:rPr>
        <w:t>Schonhardt-Bailey (2013);</w:t>
      </w:r>
      <w:r w:rsidRPr="00EE6081">
        <w:rPr>
          <w:rFonts w:ascii="Times New Roman" w:hAnsi="Times New Roman"/>
        </w:rPr>
        <w:t xml:space="preserve"> Hansen </w:t>
      </w:r>
      <w:r w:rsidRPr="00EE6081">
        <w:rPr>
          <w:rFonts w:ascii="Times New Roman" w:hAnsi="Times New Roman"/>
          <w:i/>
        </w:rPr>
        <w:t xml:space="preserve">et al </w:t>
      </w:r>
      <w:r>
        <w:rPr>
          <w:rFonts w:ascii="Times New Roman" w:hAnsi="Times New Roman"/>
        </w:rPr>
        <w:t>(</w:t>
      </w:r>
      <w:r w:rsidRPr="00EE6081">
        <w:rPr>
          <w:rFonts w:ascii="Times New Roman" w:hAnsi="Times New Roman"/>
        </w:rPr>
        <w:t>2018</w:t>
      </w:r>
      <w:r>
        <w:rPr>
          <w:rFonts w:ascii="Times New Roman" w:hAnsi="Times New Roman"/>
        </w:rPr>
        <w:t>)</w:t>
      </w:r>
      <w:r w:rsidRPr="00EE6081">
        <w:rPr>
          <w:rFonts w:ascii="Times New Roman" w:hAnsi="Times New Roman"/>
        </w:rPr>
        <w:t xml:space="preserve">. </w:t>
      </w:r>
      <w:r>
        <w:rPr>
          <w:rFonts w:ascii="Times New Roman" w:hAnsi="Times New Roman"/>
        </w:rPr>
        <w:t xml:space="preserve">The negative effects of transparency on the FOMC are theoretically generalized and laboratory tested in Fehrler and Hughes (2018). </w:t>
      </w:r>
    </w:p>
  </w:footnote>
  <w:footnote w:id="8">
    <w:p w14:paraId="54C55421" w14:textId="3CF3095B" w:rsidR="00AA0D7A" w:rsidRPr="00AA0D7A" w:rsidRDefault="00AA0D7A">
      <w:pPr>
        <w:pStyle w:val="FootnoteText"/>
        <w:rPr>
          <w:rFonts w:ascii="Times New Roman" w:hAnsi="Times New Roman" w:cs="Times New Roman"/>
        </w:rPr>
      </w:pPr>
      <w:r w:rsidRPr="00AA0D7A">
        <w:rPr>
          <w:rStyle w:val="FootnoteReference"/>
          <w:rFonts w:ascii="Times New Roman" w:hAnsi="Times New Roman" w:cs="Times New Roman"/>
        </w:rPr>
        <w:footnoteRef/>
      </w:r>
      <w:r w:rsidRPr="00AA0D7A">
        <w:rPr>
          <w:rFonts w:ascii="Times New Roman" w:hAnsi="Times New Roman" w:cs="Times New Roman"/>
        </w:rPr>
        <w:t xml:space="preserve"> I offer such an account in Kogelmann (forthcoming: ch. 3). </w:t>
      </w:r>
    </w:p>
  </w:footnote>
  <w:footnote w:id="9">
    <w:p w14:paraId="4B926BE7" w14:textId="4F7BCC9A" w:rsidR="001716BA" w:rsidRPr="00E87D3F" w:rsidRDefault="001716BA">
      <w:pPr>
        <w:pStyle w:val="FootnoteText"/>
        <w:rPr>
          <w:rFonts w:ascii="Times New Roman" w:hAnsi="Times New Roman" w:cs="Times New Roman"/>
        </w:rPr>
      </w:pPr>
      <w:r w:rsidRPr="00E87D3F">
        <w:rPr>
          <w:rStyle w:val="FootnoteReference"/>
          <w:rFonts w:ascii="Times New Roman" w:hAnsi="Times New Roman" w:cs="Times New Roman"/>
        </w:rPr>
        <w:footnoteRef/>
      </w:r>
      <w:r w:rsidRPr="00E87D3F">
        <w:rPr>
          <w:rFonts w:ascii="Times New Roman" w:hAnsi="Times New Roman" w:cs="Times New Roman"/>
        </w:rPr>
        <w:t xml:space="preserve"> </w:t>
      </w:r>
      <w:r w:rsidR="00250398" w:rsidRPr="00E87D3F">
        <w:rPr>
          <w:rFonts w:ascii="Times New Roman" w:hAnsi="Times New Roman" w:cs="Times New Roman"/>
        </w:rPr>
        <w:t xml:space="preserve">For a similar argument, see Williams </w:t>
      </w:r>
      <w:r w:rsidR="00897C97" w:rsidRPr="00E87D3F">
        <w:rPr>
          <w:rFonts w:ascii="Times New Roman" w:hAnsi="Times New Roman" w:cs="Times New Roman"/>
        </w:rPr>
        <w:t>(</w:t>
      </w:r>
      <w:r w:rsidR="00250398" w:rsidRPr="00E87D3F">
        <w:rPr>
          <w:rFonts w:ascii="Times New Roman" w:hAnsi="Times New Roman" w:cs="Times New Roman"/>
        </w:rPr>
        <w:t>1996: 608</w:t>
      </w:r>
      <w:r w:rsidR="00897C97" w:rsidRPr="00E87D3F">
        <w:rPr>
          <w:rFonts w:ascii="Times New Roman" w:hAnsi="Times New Roman" w:cs="Times New Roman"/>
        </w:rPr>
        <w:t>; 2002: 210-213)</w:t>
      </w:r>
      <w:r w:rsidR="00250398" w:rsidRPr="00E87D3F">
        <w:rPr>
          <w:rFonts w:ascii="Times New Roman" w:hAnsi="Times New Roman" w:cs="Times New Roman"/>
        </w:rPr>
        <w:t xml:space="preserve"> </w:t>
      </w:r>
    </w:p>
  </w:footnote>
  <w:footnote w:id="10">
    <w:p w14:paraId="54E4F775" w14:textId="437D3219" w:rsidR="00302008" w:rsidRDefault="00302008">
      <w:pPr>
        <w:pStyle w:val="FootnoteText"/>
      </w:pPr>
      <w:r w:rsidRPr="00E87D3F">
        <w:rPr>
          <w:rStyle w:val="FootnoteReference"/>
          <w:rFonts w:ascii="Times New Roman" w:hAnsi="Times New Roman" w:cs="Times New Roman"/>
        </w:rPr>
        <w:footnoteRef/>
      </w:r>
      <w:r w:rsidRPr="00E87D3F">
        <w:rPr>
          <w:rFonts w:ascii="Times New Roman" w:hAnsi="Times New Roman" w:cs="Times New Roman"/>
        </w:rPr>
        <w:t xml:space="preserve"> Note, I am not denying that the relationship between voters and their representatives is a principal-agent relationship. Rather, I am questioning whether we should conceive</w:t>
      </w:r>
      <w:r w:rsidR="000D7C3B" w:rsidRPr="00E87D3F">
        <w:rPr>
          <w:rFonts w:ascii="Times New Roman" w:hAnsi="Times New Roman" w:cs="Times New Roman"/>
        </w:rPr>
        <w:t xml:space="preserve"> of</w:t>
      </w:r>
      <w:r w:rsidRPr="00E87D3F">
        <w:rPr>
          <w:rFonts w:ascii="Times New Roman" w:hAnsi="Times New Roman" w:cs="Times New Roman"/>
        </w:rPr>
        <w:t xml:space="preserve"> this</w:t>
      </w:r>
      <w:r w:rsidR="000D7C3B" w:rsidRPr="00E87D3F">
        <w:rPr>
          <w:rFonts w:ascii="Times New Roman" w:hAnsi="Times New Roman" w:cs="Times New Roman"/>
        </w:rPr>
        <w:t xml:space="preserve"> principal-agent </w:t>
      </w:r>
      <w:r w:rsidRPr="00E87D3F">
        <w:rPr>
          <w:rFonts w:ascii="Times New Roman" w:hAnsi="Times New Roman" w:cs="Times New Roman"/>
        </w:rPr>
        <w:t xml:space="preserve">relationship in </w:t>
      </w:r>
      <w:r w:rsidR="000D7C3B" w:rsidRPr="00E87D3F">
        <w:rPr>
          <w:rFonts w:ascii="Times New Roman" w:hAnsi="Times New Roman" w:cs="Times New Roman"/>
        </w:rPr>
        <w:t>the way Waldron suggests. Within democratic theory, there are many ways of understanding the relationship between voters and their representatives (e.g., Mansbridge 2003</w:t>
      </w:r>
      <w:r w:rsidR="00F601AF" w:rsidRPr="00E87D3F">
        <w:rPr>
          <w:rFonts w:ascii="Times New Roman" w:hAnsi="Times New Roman" w:cs="Times New Roman"/>
        </w:rPr>
        <w:t>; Rehfeld 2009; Mansbridge 2011</w:t>
      </w:r>
      <w:r w:rsidR="000D7C3B" w:rsidRPr="00E87D3F">
        <w:rPr>
          <w:rFonts w:ascii="Times New Roman" w:hAnsi="Times New Roman" w:cs="Times New Roman"/>
        </w:rPr>
        <w:t>), all of which are consistent with the basic idea that voters are principals and representatives their agents. In fact, some ways of understanding the voter-representative relationship suggest that too much transparency may hinder optimal functioning of the relationship (</w:t>
      </w:r>
      <w:r w:rsidR="00E87D3F" w:rsidRPr="00E87D3F">
        <w:rPr>
          <w:rFonts w:ascii="Times New Roman" w:hAnsi="Times New Roman" w:cs="Times New Roman"/>
        </w:rPr>
        <w:t>e.g., Mansbridge 2009: 385-386</w:t>
      </w:r>
      <w:r w:rsidR="000D7C3B" w:rsidRPr="00E87D3F">
        <w:rPr>
          <w:rFonts w:ascii="Times New Roman" w:hAnsi="Times New Roman" w:cs="Times New Roman"/>
        </w:rPr>
        <w:t>).</w:t>
      </w:r>
      <w:r w:rsidR="000D7C3B">
        <w:rPr>
          <w:rFonts w:ascii="Times New Roman" w:hAnsi="Times New Roman" w:cs="Times New Roman"/>
        </w:rPr>
        <w:t xml:space="preserve"> </w:t>
      </w:r>
    </w:p>
  </w:footnote>
  <w:footnote w:id="11">
    <w:p w14:paraId="337128AE" w14:textId="56856D5A" w:rsidR="00582200" w:rsidRPr="00250398" w:rsidRDefault="00582200">
      <w:pPr>
        <w:pStyle w:val="FootnoteText"/>
        <w:rPr>
          <w:rFonts w:ascii="Times New Roman" w:hAnsi="Times New Roman" w:cs="Times New Roman"/>
        </w:rPr>
      </w:pPr>
      <w:r w:rsidRPr="00582200">
        <w:rPr>
          <w:rStyle w:val="FootnoteReference"/>
          <w:rFonts w:ascii="Times New Roman" w:hAnsi="Times New Roman" w:cs="Times New Roman"/>
        </w:rPr>
        <w:footnoteRef/>
      </w:r>
      <w:r w:rsidR="00CB57A2">
        <w:rPr>
          <w:rFonts w:ascii="Times New Roman" w:hAnsi="Times New Roman" w:cs="Times New Roman"/>
        </w:rPr>
        <w:t xml:space="preserve"> </w:t>
      </w:r>
      <w:r w:rsidR="00DF5412" w:rsidRPr="00250398">
        <w:rPr>
          <w:rFonts w:ascii="Times New Roman" w:hAnsi="Times New Roman" w:cs="Times New Roman"/>
        </w:rPr>
        <w:t>For other philosophical work on the relationship between democracy and transparency</w:t>
      </w:r>
      <w:r w:rsidR="00CB57A2">
        <w:rPr>
          <w:rFonts w:ascii="Times New Roman" w:hAnsi="Times New Roman" w:cs="Times New Roman"/>
        </w:rPr>
        <w:t xml:space="preserve"> (which I lack the space to carefully </w:t>
      </w:r>
      <w:r w:rsidR="005D53FB">
        <w:rPr>
          <w:rFonts w:ascii="Times New Roman" w:hAnsi="Times New Roman" w:cs="Times New Roman"/>
        </w:rPr>
        <w:t>discuss</w:t>
      </w:r>
      <w:r w:rsidR="00CB57A2">
        <w:rPr>
          <w:rFonts w:ascii="Times New Roman" w:hAnsi="Times New Roman" w:cs="Times New Roman"/>
        </w:rPr>
        <w:t>)</w:t>
      </w:r>
      <w:r w:rsidR="00DF5412" w:rsidRPr="00250398">
        <w:rPr>
          <w:rFonts w:ascii="Times New Roman" w:hAnsi="Times New Roman" w:cs="Times New Roman"/>
        </w:rPr>
        <w:t>, see</w:t>
      </w:r>
      <w:r w:rsidR="00CB57A2">
        <w:rPr>
          <w:rFonts w:ascii="Times New Roman" w:hAnsi="Times New Roman" w:cs="Times New Roman"/>
        </w:rPr>
        <w:t xml:space="preserve"> Emerson (1976);</w:t>
      </w:r>
      <w:r w:rsidR="00DF5412" w:rsidRPr="00250398">
        <w:rPr>
          <w:rFonts w:ascii="Times New Roman" w:hAnsi="Times New Roman" w:cs="Times New Roman"/>
        </w:rPr>
        <w:t xml:space="preserve"> Cliffe </w:t>
      </w:r>
      <w:r w:rsidR="00DF5412" w:rsidRPr="00250398">
        <w:rPr>
          <w:rFonts w:ascii="Times New Roman" w:hAnsi="Times New Roman" w:cs="Times New Roman"/>
          <w:i/>
        </w:rPr>
        <w:t>et al</w:t>
      </w:r>
      <w:r w:rsidR="00DF5412" w:rsidRPr="00250398">
        <w:rPr>
          <w:rFonts w:ascii="Times New Roman" w:hAnsi="Times New Roman" w:cs="Times New Roman"/>
        </w:rPr>
        <w:t xml:space="preserve"> </w:t>
      </w:r>
      <w:r w:rsidR="00DF5412">
        <w:rPr>
          <w:rFonts w:ascii="Times New Roman" w:hAnsi="Times New Roman" w:cs="Times New Roman"/>
        </w:rPr>
        <w:t>(</w:t>
      </w:r>
      <w:r w:rsidR="00DF5412" w:rsidRPr="00250398">
        <w:rPr>
          <w:rFonts w:ascii="Times New Roman" w:hAnsi="Times New Roman" w:cs="Times New Roman"/>
        </w:rPr>
        <w:t>2</w:t>
      </w:r>
      <w:r w:rsidR="00DF5412">
        <w:rPr>
          <w:rFonts w:ascii="Times New Roman" w:hAnsi="Times New Roman" w:cs="Times New Roman"/>
        </w:rPr>
        <w:t>0</w:t>
      </w:r>
      <w:r w:rsidR="00DF5412" w:rsidRPr="00250398">
        <w:rPr>
          <w:rFonts w:ascii="Times New Roman" w:hAnsi="Times New Roman" w:cs="Times New Roman"/>
        </w:rPr>
        <w:t>00: ch. 2</w:t>
      </w:r>
      <w:r w:rsidR="00DF5412">
        <w:rPr>
          <w:rFonts w:ascii="Times New Roman" w:hAnsi="Times New Roman" w:cs="Times New Roman"/>
        </w:rPr>
        <w:t>)</w:t>
      </w:r>
      <w:r w:rsidR="00DF5412" w:rsidRPr="00250398">
        <w:rPr>
          <w:rFonts w:ascii="Times New Roman" w:hAnsi="Times New Roman" w:cs="Times New Roman"/>
        </w:rPr>
        <w:t>;</w:t>
      </w:r>
      <w:r w:rsidR="00CB57A2">
        <w:rPr>
          <w:rFonts w:ascii="Times New Roman" w:hAnsi="Times New Roman" w:cs="Times New Roman"/>
        </w:rPr>
        <w:t xml:space="preserve"> Birkinshaw (2006);</w:t>
      </w:r>
      <w:r w:rsidR="00DF5412" w:rsidRPr="00250398">
        <w:rPr>
          <w:rFonts w:ascii="Times New Roman" w:hAnsi="Times New Roman" w:cs="Times New Roman"/>
        </w:rPr>
        <w:t xml:space="preserve"> Edyvane </w:t>
      </w:r>
      <w:r w:rsidR="00DF5412">
        <w:rPr>
          <w:rFonts w:ascii="Times New Roman" w:hAnsi="Times New Roman" w:cs="Times New Roman"/>
        </w:rPr>
        <w:t>(</w:t>
      </w:r>
      <w:r w:rsidR="00DF5412" w:rsidRPr="00250398">
        <w:rPr>
          <w:rFonts w:ascii="Times New Roman" w:hAnsi="Times New Roman" w:cs="Times New Roman"/>
        </w:rPr>
        <w:t>2015</w:t>
      </w:r>
      <w:r w:rsidR="00DF5412">
        <w:rPr>
          <w:rFonts w:ascii="Times New Roman" w:hAnsi="Times New Roman" w:cs="Times New Roman"/>
        </w:rPr>
        <w:t>)</w:t>
      </w:r>
      <w:r w:rsidR="00CB57A2">
        <w:rPr>
          <w:rFonts w:ascii="Times New Roman" w:hAnsi="Times New Roman" w:cs="Times New Roman"/>
        </w:rPr>
        <w:t>;</w:t>
      </w:r>
      <w:r w:rsidR="00CB57A2" w:rsidRPr="00CB57A2">
        <w:rPr>
          <w:rFonts w:ascii="Times New Roman" w:hAnsi="Times New Roman" w:cs="Times New Roman"/>
        </w:rPr>
        <w:t xml:space="preserve"> </w:t>
      </w:r>
      <w:r w:rsidR="00CB57A2" w:rsidRPr="00250398">
        <w:rPr>
          <w:rFonts w:ascii="Times New Roman" w:hAnsi="Times New Roman" w:cs="Times New Roman"/>
        </w:rPr>
        <w:t>Mokrosinska (2018;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E31D7"/>
    <w:multiLevelType w:val="multilevel"/>
    <w:tmpl w:val="9BFA3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0E"/>
    <w:rsid w:val="000005F1"/>
    <w:rsid w:val="00013E8A"/>
    <w:rsid w:val="00022320"/>
    <w:rsid w:val="000317DD"/>
    <w:rsid w:val="000370BA"/>
    <w:rsid w:val="00045E68"/>
    <w:rsid w:val="00051F7D"/>
    <w:rsid w:val="00057DFE"/>
    <w:rsid w:val="00070D33"/>
    <w:rsid w:val="00073BB3"/>
    <w:rsid w:val="0007529E"/>
    <w:rsid w:val="00096F1E"/>
    <w:rsid w:val="00097C28"/>
    <w:rsid w:val="000B25E1"/>
    <w:rsid w:val="000B4327"/>
    <w:rsid w:val="000C1FE0"/>
    <w:rsid w:val="000C7D9F"/>
    <w:rsid w:val="000D0023"/>
    <w:rsid w:val="000D7C3B"/>
    <w:rsid w:val="000E3616"/>
    <w:rsid w:val="000E7310"/>
    <w:rsid w:val="000F13D1"/>
    <w:rsid w:val="000F1994"/>
    <w:rsid w:val="000F2AA6"/>
    <w:rsid w:val="000F43FF"/>
    <w:rsid w:val="001036AF"/>
    <w:rsid w:val="00107B02"/>
    <w:rsid w:val="00117BE0"/>
    <w:rsid w:val="00126510"/>
    <w:rsid w:val="00140F29"/>
    <w:rsid w:val="001422BB"/>
    <w:rsid w:val="00144BE2"/>
    <w:rsid w:val="001560A4"/>
    <w:rsid w:val="00171113"/>
    <w:rsid w:val="001716BA"/>
    <w:rsid w:val="00175FF8"/>
    <w:rsid w:val="001800F1"/>
    <w:rsid w:val="00183F3D"/>
    <w:rsid w:val="0018696C"/>
    <w:rsid w:val="00191AB0"/>
    <w:rsid w:val="00197ECF"/>
    <w:rsid w:val="001A33E2"/>
    <w:rsid w:val="001A49E6"/>
    <w:rsid w:val="001B71FC"/>
    <w:rsid w:val="001C6819"/>
    <w:rsid w:val="001D0F03"/>
    <w:rsid w:val="001D2891"/>
    <w:rsid w:val="001E1963"/>
    <w:rsid w:val="001E23D1"/>
    <w:rsid w:val="001F09CB"/>
    <w:rsid w:val="00204D6C"/>
    <w:rsid w:val="00235FE6"/>
    <w:rsid w:val="00240E68"/>
    <w:rsid w:val="00246259"/>
    <w:rsid w:val="00250398"/>
    <w:rsid w:val="0025670B"/>
    <w:rsid w:val="00257F60"/>
    <w:rsid w:val="00266454"/>
    <w:rsid w:val="00274C1E"/>
    <w:rsid w:val="00276F38"/>
    <w:rsid w:val="00290A19"/>
    <w:rsid w:val="00293A0D"/>
    <w:rsid w:val="00297FA9"/>
    <w:rsid w:val="002A477E"/>
    <w:rsid w:val="002A5FBF"/>
    <w:rsid w:val="002A7395"/>
    <w:rsid w:val="002B094C"/>
    <w:rsid w:val="002B1A9D"/>
    <w:rsid w:val="002B1E8C"/>
    <w:rsid w:val="002B631F"/>
    <w:rsid w:val="002B7F45"/>
    <w:rsid w:val="002C0598"/>
    <w:rsid w:val="002C7D09"/>
    <w:rsid w:val="002E687E"/>
    <w:rsid w:val="003001D5"/>
    <w:rsid w:val="00302008"/>
    <w:rsid w:val="00317C60"/>
    <w:rsid w:val="003225CF"/>
    <w:rsid w:val="003236EA"/>
    <w:rsid w:val="003243CE"/>
    <w:rsid w:val="003252EC"/>
    <w:rsid w:val="00337719"/>
    <w:rsid w:val="003409F0"/>
    <w:rsid w:val="00345AB7"/>
    <w:rsid w:val="00360D17"/>
    <w:rsid w:val="00361666"/>
    <w:rsid w:val="00364221"/>
    <w:rsid w:val="00364981"/>
    <w:rsid w:val="00366202"/>
    <w:rsid w:val="003718F0"/>
    <w:rsid w:val="00373A9F"/>
    <w:rsid w:val="0038288E"/>
    <w:rsid w:val="00386F4B"/>
    <w:rsid w:val="00393CD9"/>
    <w:rsid w:val="00393D1B"/>
    <w:rsid w:val="0039764C"/>
    <w:rsid w:val="003A273D"/>
    <w:rsid w:val="003A67BA"/>
    <w:rsid w:val="003B5DD2"/>
    <w:rsid w:val="003C1EAD"/>
    <w:rsid w:val="003C52BF"/>
    <w:rsid w:val="003C6EB6"/>
    <w:rsid w:val="003D0870"/>
    <w:rsid w:val="003D0B4C"/>
    <w:rsid w:val="003D4388"/>
    <w:rsid w:val="003D4F6F"/>
    <w:rsid w:val="003E1787"/>
    <w:rsid w:val="003E1FB1"/>
    <w:rsid w:val="00403DD8"/>
    <w:rsid w:val="0040764A"/>
    <w:rsid w:val="00410CBA"/>
    <w:rsid w:val="00430CA3"/>
    <w:rsid w:val="004320A4"/>
    <w:rsid w:val="00437771"/>
    <w:rsid w:val="004428F8"/>
    <w:rsid w:val="004534AC"/>
    <w:rsid w:val="00455809"/>
    <w:rsid w:val="004613B7"/>
    <w:rsid w:val="004910E4"/>
    <w:rsid w:val="004A0752"/>
    <w:rsid w:val="004A3E67"/>
    <w:rsid w:val="004B255B"/>
    <w:rsid w:val="004B2B42"/>
    <w:rsid w:val="004B2B47"/>
    <w:rsid w:val="004B5DD4"/>
    <w:rsid w:val="004B757B"/>
    <w:rsid w:val="004C5A67"/>
    <w:rsid w:val="004D0B0E"/>
    <w:rsid w:val="004E53A7"/>
    <w:rsid w:val="004E59D9"/>
    <w:rsid w:val="004E5A3E"/>
    <w:rsid w:val="004F4943"/>
    <w:rsid w:val="00503CB6"/>
    <w:rsid w:val="00504BAC"/>
    <w:rsid w:val="00516DA7"/>
    <w:rsid w:val="00525596"/>
    <w:rsid w:val="005256CE"/>
    <w:rsid w:val="005335E3"/>
    <w:rsid w:val="005367E9"/>
    <w:rsid w:val="00551DFB"/>
    <w:rsid w:val="00552160"/>
    <w:rsid w:val="005654F4"/>
    <w:rsid w:val="00567856"/>
    <w:rsid w:val="00582200"/>
    <w:rsid w:val="005A2B3F"/>
    <w:rsid w:val="005A4D82"/>
    <w:rsid w:val="005A666E"/>
    <w:rsid w:val="005B20A3"/>
    <w:rsid w:val="005B3652"/>
    <w:rsid w:val="005C0A71"/>
    <w:rsid w:val="005C1531"/>
    <w:rsid w:val="005D049F"/>
    <w:rsid w:val="005D0A0D"/>
    <w:rsid w:val="005D53FB"/>
    <w:rsid w:val="005E4B00"/>
    <w:rsid w:val="005E6A12"/>
    <w:rsid w:val="00616F38"/>
    <w:rsid w:val="0062531D"/>
    <w:rsid w:val="00627BF7"/>
    <w:rsid w:val="00627E98"/>
    <w:rsid w:val="00633B8F"/>
    <w:rsid w:val="006526C8"/>
    <w:rsid w:val="006673BA"/>
    <w:rsid w:val="006722C6"/>
    <w:rsid w:val="00686ACC"/>
    <w:rsid w:val="00693E62"/>
    <w:rsid w:val="00695010"/>
    <w:rsid w:val="006A7BD6"/>
    <w:rsid w:val="006B0948"/>
    <w:rsid w:val="006B1E60"/>
    <w:rsid w:val="006B275B"/>
    <w:rsid w:val="006B2A34"/>
    <w:rsid w:val="006B6A62"/>
    <w:rsid w:val="006B7A2D"/>
    <w:rsid w:val="006C3E51"/>
    <w:rsid w:val="006D70D0"/>
    <w:rsid w:val="006E0BF4"/>
    <w:rsid w:val="006E1DA7"/>
    <w:rsid w:val="006E7688"/>
    <w:rsid w:val="006F1A05"/>
    <w:rsid w:val="006F4508"/>
    <w:rsid w:val="006F4917"/>
    <w:rsid w:val="00706AF6"/>
    <w:rsid w:val="00712268"/>
    <w:rsid w:val="00714BA8"/>
    <w:rsid w:val="007170CF"/>
    <w:rsid w:val="007245E8"/>
    <w:rsid w:val="007305BC"/>
    <w:rsid w:val="007332F3"/>
    <w:rsid w:val="0073799C"/>
    <w:rsid w:val="00740D93"/>
    <w:rsid w:val="00741588"/>
    <w:rsid w:val="00763713"/>
    <w:rsid w:val="007640F3"/>
    <w:rsid w:val="0076445D"/>
    <w:rsid w:val="00766D5A"/>
    <w:rsid w:val="00767E05"/>
    <w:rsid w:val="0077652C"/>
    <w:rsid w:val="00792193"/>
    <w:rsid w:val="00793718"/>
    <w:rsid w:val="00795FA6"/>
    <w:rsid w:val="007B34DA"/>
    <w:rsid w:val="007C0360"/>
    <w:rsid w:val="007C4DE6"/>
    <w:rsid w:val="007C5CE2"/>
    <w:rsid w:val="007C5DCF"/>
    <w:rsid w:val="007C65FD"/>
    <w:rsid w:val="007D1166"/>
    <w:rsid w:val="007D7B71"/>
    <w:rsid w:val="007E28DB"/>
    <w:rsid w:val="007E49F0"/>
    <w:rsid w:val="007E5FD4"/>
    <w:rsid w:val="007F68AB"/>
    <w:rsid w:val="00801562"/>
    <w:rsid w:val="00810047"/>
    <w:rsid w:val="008234AA"/>
    <w:rsid w:val="00826AEB"/>
    <w:rsid w:val="00845503"/>
    <w:rsid w:val="00846726"/>
    <w:rsid w:val="00856635"/>
    <w:rsid w:val="00856C29"/>
    <w:rsid w:val="00865FC4"/>
    <w:rsid w:val="00870445"/>
    <w:rsid w:val="008716BF"/>
    <w:rsid w:val="008756D5"/>
    <w:rsid w:val="008759A3"/>
    <w:rsid w:val="00881417"/>
    <w:rsid w:val="00897C97"/>
    <w:rsid w:val="008A50DB"/>
    <w:rsid w:val="008A577E"/>
    <w:rsid w:val="008B50EE"/>
    <w:rsid w:val="008B7B6B"/>
    <w:rsid w:val="008D744B"/>
    <w:rsid w:val="008E3FF7"/>
    <w:rsid w:val="008F7BFA"/>
    <w:rsid w:val="0090511B"/>
    <w:rsid w:val="0090670B"/>
    <w:rsid w:val="00910AB5"/>
    <w:rsid w:val="009118EE"/>
    <w:rsid w:val="00913808"/>
    <w:rsid w:val="00923888"/>
    <w:rsid w:val="00923BDA"/>
    <w:rsid w:val="00930713"/>
    <w:rsid w:val="009330AC"/>
    <w:rsid w:val="00934299"/>
    <w:rsid w:val="00934F4C"/>
    <w:rsid w:val="00935719"/>
    <w:rsid w:val="0093640D"/>
    <w:rsid w:val="00954302"/>
    <w:rsid w:val="00961A46"/>
    <w:rsid w:val="00961A97"/>
    <w:rsid w:val="0096244B"/>
    <w:rsid w:val="00967B28"/>
    <w:rsid w:val="00970FBF"/>
    <w:rsid w:val="009A273C"/>
    <w:rsid w:val="009A62DF"/>
    <w:rsid w:val="009B1780"/>
    <w:rsid w:val="009B1C50"/>
    <w:rsid w:val="009B3860"/>
    <w:rsid w:val="009C4096"/>
    <w:rsid w:val="009C4BA7"/>
    <w:rsid w:val="009C660C"/>
    <w:rsid w:val="009D5D0B"/>
    <w:rsid w:val="009D798F"/>
    <w:rsid w:val="009E49A3"/>
    <w:rsid w:val="009F1096"/>
    <w:rsid w:val="009F41A5"/>
    <w:rsid w:val="009F52B4"/>
    <w:rsid w:val="00A2054D"/>
    <w:rsid w:val="00A304D7"/>
    <w:rsid w:val="00A3166C"/>
    <w:rsid w:val="00A321B5"/>
    <w:rsid w:val="00A3257D"/>
    <w:rsid w:val="00A428C9"/>
    <w:rsid w:val="00A60C10"/>
    <w:rsid w:val="00A61633"/>
    <w:rsid w:val="00A700F2"/>
    <w:rsid w:val="00A806CC"/>
    <w:rsid w:val="00A80D23"/>
    <w:rsid w:val="00AA0D7A"/>
    <w:rsid w:val="00AA293B"/>
    <w:rsid w:val="00AA74F9"/>
    <w:rsid w:val="00AB2AB8"/>
    <w:rsid w:val="00AB5DD2"/>
    <w:rsid w:val="00AB6747"/>
    <w:rsid w:val="00AC01C7"/>
    <w:rsid w:val="00AC1CE9"/>
    <w:rsid w:val="00AC3497"/>
    <w:rsid w:val="00AC5314"/>
    <w:rsid w:val="00AD44FD"/>
    <w:rsid w:val="00AE0894"/>
    <w:rsid w:val="00AE1266"/>
    <w:rsid w:val="00AE1F0D"/>
    <w:rsid w:val="00AE6C47"/>
    <w:rsid w:val="00AE713F"/>
    <w:rsid w:val="00AE7DD8"/>
    <w:rsid w:val="00AF737D"/>
    <w:rsid w:val="00B01A1C"/>
    <w:rsid w:val="00B05C7A"/>
    <w:rsid w:val="00B12D2B"/>
    <w:rsid w:val="00B31290"/>
    <w:rsid w:val="00B363CC"/>
    <w:rsid w:val="00B4342C"/>
    <w:rsid w:val="00B45954"/>
    <w:rsid w:val="00B64937"/>
    <w:rsid w:val="00B65B78"/>
    <w:rsid w:val="00B66DE1"/>
    <w:rsid w:val="00B74AE7"/>
    <w:rsid w:val="00B74D4E"/>
    <w:rsid w:val="00B75371"/>
    <w:rsid w:val="00B839C8"/>
    <w:rsid w:val="00B90CFB"/>
    <w:rsid w:val="00B91F79"/>
    <w:rsid w:val="00B94A2F"/>
    <w:rsid w:val="00BA216C"/>
    <w:rsid w:val="00BB49EC"/>
    <w:rsid w:val="00BC2085"/>
    <w:rsid w:val="00BC3FFE"/>
    <w:rsid w:val="00BC4572"/>
    <w:rsid w:val="00BC6ED9"/>
    <w:rsid w:val="00BD2BF7"/>
    <w:rsid w:val="00BD57B1"/>
    <w:rsid w:val="00BD751C"/>
    <w:rsid w:val="00BF1592"/>
    <w:rsid w:val="00BF1BC0"/>
    <w:rsid w:val="00C05F45"/>
    <w:rsid w:val="00C12404"/>
    <w:rsid w:val="00C21D23"/>
    <w:rsid w:val="00C24282"/>
    <w:rsid w:val="00C252EE"/>
    <w:rsid w:val="00C311A7"/>
    <w:rsid w:val="00C426F1"/>
    <w:rsid w:val="00C431B8"/>
    <w:rsid w:val="00C5319C"/>
    <w:rsid w:val="00C571AC"/>
    <w:rsid w:val="00C5774A"/>
    <w:rsid w:val="00C72132"/>
    <w:rsid w:val="00C87937"/>
    <w:rsid w:val="00C91224"/>
    <w:rsid w:val="00C918E4"/>
    <w:rsid w:val="00CB4ED5"/>
    <w:rsid w:val="00CB57A2"/>
    <w:rsid w:val="00CB5EC8"/>
    <w:rsid w:val="00CC3F2F"/>
    <w:rsid w:val="00CC656E"/>
    <w:rsid w:val="00CC7F78"/>
    <w:rsid w:val="00CD580E"/>
    <w:rsid w:val="00CD7FD2"/>
    <w:rsid w:val="00CE36C4"/>
    <w:rsid w:val="00CE740E"/>
    <w:rsid w:val="00CF2392"/>
    <w:rsid w:val="00CF3D2F"/>
    <w:rsid w:val="00CF47FD"/>
    <w:rsid w:val="00D0110C"/>
    <w:rsid w:val="00D01567"/>
    <w:rsid w:val="00D05399"/>
    <w:rsid w:val="00D15984"/>
    <w:rsid w:val="00D26293"/>
    <w:rsid w:val="00D31DE8"/>
    <w:rsid w:val="00D3478A"/>
    <w:rsid w:val="00D401E8"/>
    <w:rsid w:val="00D41AE0"/>
    <w:rsid w:val="00D41AEF"/>
    <w:rsid w:val="00D50E39"/>
    <w:rsid w:val="00D5177D"/>
    <w:rsid w:val="00D55F77"/>
    <w:rsid w:val="00D569DD"/>
    <w:rsid w:val="00D6276C"/>
    <w:rsid w:val="00D6540D"/>
    <w:rsid w:val="00D66D18"/>
    <w:rsid w:val="00D704B7"/>
    <w:rsid w:val="00D7703D"/>
    <w:rsid w:val="00D8235C"/>
    <w:rsid w:val="00D84900"/>
    <w:rsid w:val="00D85336"/>
    <w:rsid w:val="00D92E81"/>
    <w:rsid w:val="00D946EF"/>
    <w:rsid w:val="00D970D5"/>
    <w:rsid w:val="00DA01C3"/>
    <w:rsid w:val="00DA021E"/>
    <w:rsid w:val="00DA12E7"/>
    <w:rsid w:val="00DA26C9"/>
    <w:rsid w:val="00DB713D"/>
    <w:rsid w:val="00DC4356"/>
    <w:rsid w:val="00DD0D41"/>
    <w:rsid w:val="00DE09AE"/>
    <w:rsid w:val="00DE21DE"/>
    <w:rsid w:val="00DF5412"/>
    <w:rsid w:val="00DF6AAC"/>
    <w:rsid w:val="00E0152C"/>
    <w:rsid w:val="00E02F3F"/>
    <w:rsid w:val="00E041A7"/>
    <w:rsid w:val="00E21845"/>
    <w:rsid w:val="00E26179"/>
    <w:rsid w:val="00E332CF"/>
    <w:rsid w:val="00E35056"/>
    <w:rsid w:val="00E35892"/>
    <w:rsid w:val="00E40438"/>
    <w:rsid w:val="00E469FE"/>
    <w:rsid w:val="00E509FD"/>
    <w:rsid w:val="00E5474E"/>
    <w:rsid w:val="00E61D9C"/>
    <w:rsid w:val="00E7580E"/>
    <w:rsid w:val="00E773DE"/>
    <w:rsid w:val="00E82C7E"/>
    <w:rsid w:val="00E8545A"/>
    <w:rsid w:val="00E87D3F"/>
    <w:rsid w:val="00E90C97"/>
    <w:rsid w:val="00EB08EC"/>
    <w:rsid w:val="00EC7347"/>
    <w:rsid w:val="00ED759C"/>
    <w:rsid w:val="00F01275"/>
    <w:rsid w:val="00F11AB2"/>
    <w:rsid w:val="00F12CE5"/>
    <w:rsid w:val="00F20EA5"/>
    <w:rsid w:val="00F47847"/>
    <w:rsid w:val="00F47E18"/>
    <w:rsid w:val="00F507B3"/>
    <w:rsid w:val="00F51E72"/>
    <w:rsid w:val="00F54E8B"/>
    <w:rsid w:val="00F600A0"/>
    <w:rsid w:val="00F601AF"/>
    <w:rsid w:val="00F65115"/>
    <w:rsid w:val="00F84A28"/>
    <w:rsid w:val="00F8756D"/>
    <w:rsid w:val="00F91C9C"/>
    <w:rsid w:val="00FA50A9"/>
    <w:rsid w:val="00FA5D4D"/>
    <w:rsid w:val="00FB2360"/>
    <w:rsid w:val="00FC0028"/>
    <w:rsid w:val="00FC4B87"/>
    <w:rsid w:val="00FD20C3"/>
    <w:rsid w:val="00FE3F02"/>
    <w:rsid w:val="00FE7338"/>
    <w:rsid w:val="00FF02C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1A73"/>
  <w15:chartTrackingRefBased/>
  <w15:docId w15:val="{0EE4B477-0B2A-4D48-9753-5250F5B5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12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7E"/>
    <w:pPr>
      <w:ind w:left="720"/>
      <w:contextualSpacing/>
    </w:pPr>
  </w:style>
  <w:style w:type="character" w:customStyle="1" w:styleId="Heading1Char">
    <w:name w:val="Heading 1 Char"/>
    <w:basedOn w:val="DefaultParagraphFont"/>
    <w:link w:val="Heading1"/>
    <w:uiPriority w:val="9"/>
    <w:rsid w:val="00F01275"/>
    <w:rPr>
      <w:rFonts w:ascii="Times New Roman" w:eastAsia="Times New Roman" w:hAnsi="Times New Roman" w:cs="Times New Roman"/>
      <w:b/>
      <w:bCs/>
      <w:kern w:val="36"/>
      <w:sz w:val="48"/>
      <w:szCs w:val="48"/>
    </w:rPr>
  </w:style>
  <w:style w:type="paragraph" w:customStyle="1" w:styleId="author">
    <w:name w:val="author"/>
    <w:basedOn w:val="Normal"/>
    <w:rsid w:val="00F012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F012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1275"/>
    <w:rPr>
      <w:color w:val="0000FF"/>
      <w:u w:val="single"/>
    </w:rPr>
  </w:style>
  <w:style w:type="paragraph" w:customStyle="1" w:styleId="Default">
    <w:name w:val="Default"/>
    <w:rsid w:val="002A477E"/>
    <w:pPr>
      <w:autoSpaceDE w:val="0"/>
      <w:autoSpaceDN w:val="0"/>
      <w:adjustRightInd w:val="0"/>
      <w:spacing w:after="0" w:line="240" w:lineRule="auto"/>
    </w:pPr>
    <w:rPr>
      <w:rFonts w:ascii="Code" w:hAnsi="Code" w:cs="Code"/>
      <w:color w:val="000000"/>
      <w:sz w:val="24"/>
      <w:szCs w:val="24"/>
    </w:rPr>
  </w:style>
  <w:style w:type="paragraph" w:styleId="FootnoteText">
    <w:name w:val="footnote text"/>
    <w:basedOn w:val="Normal"/>
    <w:link w:val="FootnoteTextChar"/>
    <w:uiPriority w:val="99"/>
    <w:semiHidden/>
    <w:unhideWhenUsed/>
    <w:rsid w:val="00724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5E8"/>
    <w:rPr>
      <w:sz w:val="20"/>
      <w:szCs w:val="20"/>
    </w:rPr>
  </w:style>
  <w:style w:type="character" w:styleId="FootnoteReference">
    <w:name w:val="footnote reference"/>
    <w:basedOn w:val="DefaultParagraphFont"/>
    <w:uiPriority w:val="99"/>
    <w:semiHidden/>
    <w:unhideWhenUsed/>
    <w:rsid w:val="007245E8"/>
    <w:rPr>
      <w:vertAlign w:val="superscript"/>
    </w:rPr>
  </w:style>
  <w:style w:type="character" w:styleId="FollowedHyperlink">
    <w:name w:val="FollowedHyperlink"/>
    <w:basedOn w:val="DefaultParagraphFont"/>
    <w:uiPriority w:val="99"/>
    <w:semiHidden/>
    <w:unhideWhenUsed/>
    <w:rsid w:val="00345AB7"/>
    <w:rPr>
      <w:color w:val="954F72" w:themeColor="followedHyperlink"/>
      <w:u w:val="single"/>
    </w:rPr>
  </w:style>
  <w:style w:type="paragraph" w:styleId="Header">
    <w:name w:val="header"/>
    <w:basedOn w:val="Normal"/>
    <w:link w:val="HeaderChar"/>
    <w:uiPriority w:val="99"/>
    <w:unhideWhenUsed/>
    <w:rsid w:val="00A30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4D7"/>
  </w:style>
  <w:style w:type="paragraph" w:styleId="Footer">
    <w:name w:val="footer"/>
    <w:basedOn w:val="Normal"/>
    <w:link w:val="FooterChar"/>
    <w:uiPriority w:val="99"/>
    <w:unhideWhenUsed/>
    <w:rsid w:val="00A3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979922">
      <w:bodyDiv w:val="1"/>
      <w:marLeft w:val="0"/>
      <w:marRight w:val="0"/>
      <w:marTop w:val="0"/>
      <w:marBottom w:val="0"/>
      <w:divBdr>
        <w:top w:val="none" w:sz="0" w:space="0" w:color="auto"/>
        <w:left w:val="none" w:sz="0" w:space="0" w:color="auto"/>
        <w:bottom w:val="none" w:sz="0" w:space="0" w:color="auto"/>
        <w:right w:val="none" w:sz="0" w:space="0" w:color="auto"/>
      </w:divBdr>
      <w:divsChild>
        <w:div w:id="2045594928">
          <w:marLeft w:val="0"/>
          <w:marRight w:val="0"/>
          <w:marTop w:val="0"/>
          <w:marBottom w:val="0"/>
          <w:divBdr>
            <w:top w:val="none" w:sz="0" w:space="0" w:color="auto"/>
            <w:left w:val="none" w:sz="0" w:space="0" w:color="auto"/>
            <w:bottom w:val="none" w:sz="0" w:space="0" w:color="auto"/>
            <w:right w:val="none" w:sz="0" w:space="0" w:color="auto"/>
          </w:divBdr>
        </w:div>
        <w:div w:id="1204253414">
          <w:marLeft w:val="0"/>
          <w:marRight w:val="0"/>
          <w:marTop w:val="0"/>
          <w:marBottom w:val="0"/>
          <w:divBdr>
            <w:top w:val="none" w:sz="0" w:space="0" w:color="auto"/>
            <w:left w:val="none" w:sz="0" w:space="0" w:color="auto"/>
            <w:bottom w:val="none" w:sz="0" w:space="0" w:color="auto"/>
            <w:right w:val="none" w:sz="0" w:space="0" w:color="auto"/>
          </w:divBdr>
        </w:div>
        <w:div w:id="2119592518">
          <w:marLeft w:val="0"/>
          <w:marRight w:val="0"/>
          <w:marTop w:val="0"/>
          <w:marBottom w:val="0"/>
          <w:divBdr>
            <w:top w:val="none" w:sz="0" w:space="0" w:color="auto"/>
            <w:left w:val="none" w:sz="0" w:space="0" w:color="auto"/>
            <w:bottom w:val="none" w:sz="0" w:space="0" w:color="auto"/>
            <w:right w:val="none" w:sz="0" w:space="0" w:color="auto"/>
          </w:divBdr>
        </w:div>
        <w:div w:id="790781109">
          <w:marLeft w:val="0"/>
          <w:marRight w:val="0"/>
          <w:marTop w:val="0"/>
          <w:marBottom w:val="0"/>
          <w:divBdr>
            <w:top w:val="none" w:sz="0" w:space="0" w:color="auto"/>
            <w:left w:val="none" w:sz="0" w:space="0" w:color="auto"/>
            <w:bottom w:val="none" w:sz="0" w:space="0" w:color="auto"/>
            <w:right w:val="none" w:sz="0" w:space="0" w:color="auto"/>
          </w:divBdr>
        </w:div>
      </w:divsChild>
    </w:div>
    <w:div w:id="1791707111">
      <w:bodyDiv w:val="1"/>
      <w:marLeft w:val="0"/>
      <w:marRight w:val="0"/>
      <w:marTop w:val="0"/>
      <w:marBottom w:val="0"/>
      <w:divBdr>
        <w:top w:val="none" w:sz="0" w:space="0" w:color="auto"/>
        <w:left w:val="none" w:sz="0" w:space="0" w:color="auto"/>
        <w:bottom w:val="none" w:sz="0" w:space="0" w:color="auto"/>
        <w:right w:val="none" w:sz="0" w:space="0" w:color="auto"/>
      </w:divBdr>
    </w:div>
    <w:div w:id="1889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l.libertyfund.org/titles/bentham-the-works-of-jeremy-bentham-vol-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15F1-3F36-4C58-A123-F1FA9856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5926</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Kogelmann</dc:creator>
  <cp:keywords/>
  <dc:description/>
  <cp:lastModifiedBy>Brian Kogelmann</cp:lastModifiedBy>
  <cp:revision>43</cp:revision>
  <dcterms:created xsi:type="dcterms:W3CDTF">2021-02-15T21:29:00Z</dcterms:created>
  <dcterms:modified xsi:type="dcterms:W3CDTF">2021-02-15T21:55:00Z</dcterms:modified>
</cp:coreProperties>
</file>