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204" w:rsidRPr="00A07204" w:rsidRDefault="00DC713A" w:rsidP="00A07204">
      <w:pPr>
        <w:pStyle w:val="PaperforPublication"/>
        <w:jc w:val="center"/>
        <w:rPr>
          <w:sz w:val="32"/>
          <w:szCs w:val="32"/>
        </w:rPr>
      </w:pPr>
      <w:r>
        <w:rPr>
          <w:sz w:val="32"/>
          <w:szCs w:val="32"/>
        </w:rPr>
        <w:t>Rational Choice Theory</w:t>
      </w:r>
    </w:p>
    <w:p w:rsidR="004A5801" w:rsidRPr="00A07204" w:rsidRDefault="004A5801" w:rsidP="00A07204">
      <w:pPr>
        <w:pStyle w:val="PaperforPublication"/>
        <w:jc w:val="center"/>
        <w:rPr>
          <w:i/>
          <w:sz w:val="28"/>
        </w:rPr>
      </w:pPr>
      <w:r w:rsidRPr="00A07204">
        <w:rPr>
          <w:i/>
          <w:sz w:val="28"/>
        </w:rPr>
        <w:t xml:space="preserve">Brian </w:t>
      </w:r>
      <w:proofErr w:type="spellStart"/>
      <w:r w:rsidRPr="00A07204">
        <w:rPr>
          <w:i/>
          <w:sz w:val="28"/>
        </w:rPr>
        <w:t>Kogelmann</w:t>
      </w:r>
      <w:proofErr w:type="spellEnd"/>
      <w:r w:rsidR="006C2218">
        <w:rPr>
          <w:i/>
          <w:sz w:val="28"/>
        </w:rPr>
        <w:t xml:space="preserve"> and Gerald </w:t>
      </w:r>
      <w:proofErr w:type="spellStart"/>
      <w:r w:rsidR="006C2218">
        <w:rPr>
          <w:i/>
          <w:sz w:val="28"/>
        </w:rPr>
        <w:t>Gaus</w:t>
      </w:r>
      <w:bookmarkStart w:id="0" w:name="_GoBack"/>
      <w:bookmarkEnd w:id="0"/>
      <w:proofErr w:type="spellEnd"/>
    </w:p>
    <w:p w:rsidR="004A5801" w:rsidRPr="005765E5" w:rsidRDefault="004A5801" w:rsidP="00A07204">
      <w:pPr>
        <w:pStyle w:val="PaperforPublication"/>
      </w:pPr>
    </w:p>
    <w:p w:rsidR="005D5F00" w:rsidRDefault="004A5801" w:rsidP="00A07204">
      <w:pPr>
        <w:pStyle w:val="PaperforPublication"/>
      </w:pPr>
      <w:r w:rsidRPr="005765E5">
        <w:t>1. Introduction</w:t>
      </w:r>
    </w:p>
    <w:p w:rsidR="000D0A82" w:rsidRDefault="00045134" w:rsidP="00902A99">
      <w:pPr>
        <w:pStyle w:val="PaperforPublication"/>
      </w:pPr>
      <w:r>
        <w:t>“</w:t>
      </w:r>
      <w:r w:rsidR="007A6297">
        <w:t>The</w:t>
      </w:r>
      <w:r>
        <w:t xml:space="preserve"> theory of justice is a part, perhaps the most significant part,</w:t>
      </w:r>
      <w:r w:rsidR="008A396B">
        <w:t xml:space="preserve"> </w:t>
      </w:r>
      <w:r>
        <w:t>of the theory of rational choice</w:t>
      </w:r>
      <w:r w:rsidR="008A396B">
        <w:t>,</w:t>
      </w:r>
      <w:r>
        <w:t xml:space="preserve">” </w:t>
      </w:r>
      <w:r w:rsidR="008A396B" w:rsidRPr="008A396B">
        <w:t xml:space="preserve">writes John Rawls </w:t>
      </w:r>
      <w:r>
        <w:t>(19</w:t>
      </w:r>
      <w:r w:rsidR="008A396B">
        <w:t>99: 15</w:t>
      </w:r>
      <w:r>
        <w:t xml:space="preserve">). In linking </w:t>
      </w:r>
      <w:r w:rsidR="006E4610">
        <w:t xml:space="preserve">the theory of </w:t>
      </w:r>
      <w:r>
        <w:t>justice to rational choice Rawls both continued an intellectual tradition and began a new one. He continue</w:t>
      </w:r>
      <w:r w:rsidR="009B28AE">
        <w:t>d</w:t>
      </w:r>
      <w:r>
        <w:t xml:space="preserve"> an intellectual tradition in the sense that rational choice theory was first formally introduced in von Neumann and Morgenstern</w:t>
      </w:r>
      <w:r w:rsidR="00A07204">
        <w:t>’s</w:t>
      </w:r>
      <w:r>
        <w:t xml:space="preserve"> </w:t>
      </w:r>
      <w:r>
        <w:rPr>
          <w:i/>
        </w:rPr>
        <w:t>Theory of Games and Economic Behavior</w:t>
      </w:r>
      <w:r w:rsidR="00A07204">
        <w:rPr>
          <w:i/>
        </w:rPr>
        <w:t xml:space="preserve"> </w:t>
      </w:r>
      <w:r w:rsidR="00A07204" w:rsidRPr="00A07204">
        <w:t>(1944)</w:t>
      </w:r>
      <w:r w:rsidR="00CD3B58">
        <w:t xml:space="preserve">, </w:t>
      </w:r>
      <w:r w:rsidR="00020BCF">
        <w:t>which launched</w:t>
      </w:r>
      <w:r>
        <w:t xml:space="preserve"> a research agenda that continues to this day.</w:t>
      </w:r>
      <w:r w:rsidR="00FF0849">
        <w:t xml:space="preserve"> </w:t>
      </w:r>
      <w:r w:rsidR="006424F4">
        <w:t xml:space="preserve">Rawls, James </w:t>
      </w:r>
      <w:r w:rsidR="00F5098F">
        <w:t xml:space="preserve">M. </w:t>
      </w:r>
      <w:r w:rsidR="006424F4">
        <w:t>Buchanan (1962; see Thrasher and Gaus, forthcoming) and John Harsanyi</w:t>
      </w:r>
      <w:r w:rsidR="009E4258">
        <w:t xml:space="preserve"> (</w:t>
      </w:r>
      <w:r w:rsidR="00230DFA">
        <w:t xml:space="preserve">1953; </w:t>
      </w:r>
      <w:r w:rsidR="008A396B">
        <w:t>1955</w:t>
      </w:r>
      <w:r w:rsidR="009E4258">
        <w:t>)</w:t>
      </w:r>
      <w:r w:rsidR="006424F4">
        <w:t xml:space="preserve"> led the way in applying the idea of rational c</w:t>
      </w:r>
      <w:r w:rsidR="009E4258">
        <w:t>hoice to the derivation of</w:t>
      </w:r>
      <w:r w:rsidR="006424F4">
        <w:t xml:space="preserve"> moral and political principles; </w:t>
      </w:r>
      <w:r w:rsidR="009E4258">
        <w:t>a later generation of political theorist</w:t>
      </w:r>
      <w:r w:rsidR="00DC713A">
        <w:t>s</w:t>
      </w:r>
      <w:r w:rsidR="009E4258">
        <w:t xml:space="preserve"> applied game theoretic analysis to a wide variety of problems of social interactions (e.g., Hampton, </w:t>
      </w:r>
      <w:r w:rsidR="00AB4BDA">
        <w:t>1986</w:t>
      </w:r>
      <w:r w:rsidR="008A396B">
        <w:t>;</w:t>
      </w:r>
      <w:r w:rsidR="00AB4BDA">
        <w:t xml:space="preserve"> </w:t>
      </w:r>
      <w:proofErr w:type="spellStart"/>
      <w:r w:rsidR="00AB4BDA">
        <w:t>Sugden</w:t>
      </w:r>
      <w:proofErr w:type="spellEnd"/>
      <w:r w:rsidR="00F5098F">
        <w:t>,</w:t>
      </w:r>
      <w:r w:rsidR="00AB4BDA">
        <w:t xml:space="preserve"> 1986</w:t>
      </w:r>
      <w:r w:rsidR="008A396B">
        <w:t xml:space="preserve">; </w:t>
      </w:r>
      <w:proofErr w:type="spellStart"/>
      <w:r w:rsidR="00AB4BDA">
        <w:t>Binmore</w:t>
      </w:r>
      <w:proofErr w:type="spellEnd"/>
      <w:r w:rsidR="00AB4BDA">
        <w:t>, 2005)</w:t>
      </w:r>
      <w:r w:rsidR="009E4258">
        <w:t xml:space="preserve">. David Gauthier’s </w:t>
      </w:r>
      <w:r w:rsidR="009E4258" w:rsidRPr="009E4258">
        <w:rPr>
          <w:i/>
        </w:rPr>
        <w:t xml:space="preserve">Morals by Agreement </w:t>
      </w:r>
      <w:r w:rsidR="009E4258">
        <w:t>(1986) was perhaps the most sustained and resolute attempt to apply models of utility maximization and decision theory</w:t>
      </w:r>
      <w:r w:rsidR="00DC713A">
        <w:t xml:space="preserve"> to the </w:t>
      </w:r>
      <w:r w:rsidR="00CE5C14">
        <w:t>derivation</w:t>
      </w:r>
      <w:r w:rsidR="00DC713A">
        <w:t xml:space="preserve"> of social morality. </w:t>
      </w:r>
      <w:r w:rsidR="009E4258">
        <w:t xml:space="preserve"> </w:t>
      </w:r>
      <w:r w:rsidR="00DC713A">
        <w:t>Yet, despite the fact that some of the most respected political theorist</w:t>
      </w:r>
      <w:r w:rsidR="00460375">
        <w:t>s</w:t>
      </w:r>
      <w:r w:rsidR="00DC713A">
        <w:t xml:space="preserve"> of the last fifty years extensively employed the to</w:t>
      </w:r>
      <w:r w:rsidR="00CE5C14">
        <w:t xml:space="preserve">ols of rational choice theory, </w:t>
      </w:r>
      <w:r w:rsidR="00DC713A">
        <w:t xml:space="preserve">confusion still reigns about what these tools presuppose and how they are to be applied. Many reject the entire approach by </w:t>
      </w:r>
      <w:r w:rsidR="00CE5C14">
        <w:t>a</w:t>
      </w:r>
      <w:r w:rsidR="00DC713A">
        <w:t xml:space="preserve"> common refrain that </w:t>
      </w:r>
      <w:r w:rsidR="00CE5C14">
        <w:t>“</w:t>
      </w:r>
      <w:r w:rsidR="00DC713A">
        <w:t>rational choice assumes that people are selfish,</w:t>
      </w:r>
      <w:r w:rsidR="00CE5C14">
        <w:t>”</w:t>
      </w:r>
      <w:r w:rsidR="00DC713A">
        <w:t xml:space="preserve"> and since that is fals</w:t>
      </w:r>
      <w:r w:rsidR="00C77FBA">
        <w:t xml:space="preserve">e, the entire line of analysis </w:t>
      </w:r>
      <w:r w:rsidR="00DC713A">
        <w:t xml:space="preserve">can be dismissed; a slightly more sophisticated </w:t>
      </w:r>
      <w:r w:rsidR="00CE5C14">
        <w:t xml:space="preserve">(but still misplaced) </w:t>
      </w:r>
      <w:r w:rsidR="00C77FBA">
        <w:t>dismissal insists that rational choice is about “preferences” but political philosophers are interested in “reasons,” so again the entire approach can be set aside</w:t>
      </w:r>
      <w:r w:rsidR="00902A99">
        <w:t xml:space="preserve"> </w:t>
      </w:r>
      <w:r w:rsidR="006D5221">
        <w:t>asserting that rational choice theory assumes selfishness, denying that people are selfish, and dismissing rational choice accordingly</w:t>
      </w:r>
      <w:r w:rsidR="00C77FBA">
        <w:t xml:space="preserve">. A fundamental aim of this chapter is to explain just what the tools of rational choice theory are — and what presuppositions they make — and to provide some guidance for </w:t>
      </w:r>
      <w:r>
        <w:t>those wishing to follow in Rawls’s footsteps</w:t>
      </w:r>
      <w:r w:rsidR="00C77FBA">
        <w:t xml:space="preserve">, showing </w:t>
      </w:r>
      <w:r w:rsidR="00C77FBA">
        <w:lastRenderedPageBreak/>
        <w:t>how rational choice theory can be applied to some of the fundamental issues of moral and political theory.</w:t>
      </w:r>
    </w:p>
    <w:p w:rsidR="005E062E" w:rsidRDefault="005E062E" w:rsidP="00902A99">
      <w:pPr>
        <w:pStyle w:val="PaperforPublication"/>
      </w:pPr>
      <w:r>
        <w:tab/>
        <w:t xml:space="preserve">But even for those who do not want to explicitly engage in the contractarian project </w:t>
      </w:r>
      <w:r w:rsidR="00937F77">
        <w:t>and thus follow in Rawls’s footsteps</w:t>
      </w:r>
      <w:r>
        <w:t xml:space="preserve">, there are still important reasons to learn the basics of rational choice theory. First, one cannot properly engage with those who </w:t>
      </w:r>
      <w:r w:rsidRPr="00B12C25">
        <w:t>do</w:t>
      </w:r>
      <w:r>
        <w:rPr>
          <w:i/>
        </w:rPr>
        <w:t xml:space="preserve"> </w:t>
      </w:r>
      <w:r>
        <w:t xml:space="preserve">explicitly rely on rational choice theory without understanding its basics. As just one example, arguing that parties in Rawls’s original position would not choose the difference principle is </w:t>
      </w:r>
      <w:r w:rsidR="00902A99">
        <w:t>fruitless</w:t>
      </w:r>
      <w:r>
        <w:t xml:space="preserve"> unless one further engages with how Rawls defines the original position </w:t>
      </w:r>
      <w:r w:rsidR="00902A99">
        <w:t xml:space="preserve">— </w:t>
      </w:r>
      <w:r>
        <w:t xml:space="preserve">given the tools of rational choice theory Rawls relies on, and given how the choice problem is defined, the </w:t>
      </w:r>
      <w:r w:rsidRPr="00B12C25">
        <w:rPr>
          <w:i/>
        </w:rPr>
        <w:t>only</w:t>
      </w:r>
      <w:r>
        <w:t xml:space="preserve"> rational choice is the difference principle. Second, even if one does not want to primarily use rational choice theory in one’s theorizing, knowledge of the theory can open up avenues of research to lend a supporting role. As an example, even though a deliberative democrat’s core normative theory does not rely on rational choice in the way that Rawls’s does, knowledge of the theory can help one engage, say, in the social scientific institutional design literature which could be relevant for the democrat’s project. </w:t>
      </w:r>
    </w:p>
    <w:p w:rsidR="000D0A82" w:rsidRPr="005765E5" w:rsidRDefault="000D0A82" w:rsidP="00A07204">
      <w:pPr>
        <w:pStyle w:val="PaperforPublication"/>
      </w:pPr>
      <w:r>
        <w:tab/>
        <w:t xml:space="preserve">In section </w:t>
      </w:r>
      <w:r w:rsidR="005F7FF5">
        <w:t>2</w:t>
      </w:r>
      <w:r>
        <w:t xml:space="preserve"> we </w:t>
      </w:r>
      <w:r w:rsidR="005F7FF5">
        <w:t xml:space="preserve">explain </w:t>
      </w:r>
      <w:r>
        <w:t>preferences and utility functions</w:t>
      </w:r>
      <w:r w:rsidR="005F7FF5">
        <w:t xml:space="preserve"> as well as </w:t>
      </w:r>
      <w:r>
        <w:t xml:space="preserve">parametric </w:t>
      </w:r>
      <w:r w:rsidR="005F7FF5">
        <w:t xml:space="preserve">and strategic </w:t>
      </w:r>
      <w:r>
        <w:t>c</w:t>
      </w:r>
      <w:r w:rsidR="005F7FF5">
        <w:t>hoice</w:t>
      </w:r>
      <w:r>
        <w:t xml:space="preserve">. </w:t>
      </w:r>
      <w:r w:rsidR="005F7FF5">
        <w:t>S</w:t>
      </w:r>
      <w:r>
        <w:t xml:space="preserve">ection </w:t>
      </w:r>
      <w:r w:rsidR="005F7FF5">
        <w:t>3</w:t>
      </w:r>
      <w:r w:rsidR="008A396B">
        <w:t xml:space="preserve"> sketches the dispute whether rational choice is an adequate mode of explanation, while section 4 highlights the way in which rational choice theory is normative theory, and how it has been employed in normative political philosophy. Section 5 seeks to draw our observations together in a checklist of decisions for those that would employ rational choice methods in their own work. </w:t>
      </w:r>
    </w:p>
    <w:p w:rsidR="004A5801" w:rsidRPr="005765E5" w:rsidRDefault="004A5801" w:rsidP="00A07204">
      <w:pPr>
        <w:pStyle w:val="PaperforPublication"/>
      </w:pPr>
    </w:p>
    <w:p w:rsidR="004A5801" w:rsidRPr="005765E5" w:rsidRDefault="004A5801" w:rsidP="00A07204">
      <w:pPr>
        <w:pStyle w:val="PaperforPublication"/>
      </w:pPr>
      <w:r w:rsidRPr="005765E5">
        <w:t>2. What is</w:t>
      </w:r>
      <w:r w:rsidR="00F1249A" w:rsidRPr="005765E5">
        <w:t xml:space="preserve"> Rational Choice Theory?</w:t>
      </w:r>
    </w:p>
    <w:p w:rsidR="004A5801" w:rsidRPr="005765E5" w:rsidRDefault="004A5801" w:rsidP="00A07204">
      <w:pPr>
        <w:pStyle w:val="PaperforPublication"/>
      </w:pPr>
      <w:r w:rsidRPr="005765E5">
        <w:t xml:space="preserve">2.1 </w:t>
      </w:r>
      <w:r w:rsidR="00B23EAD" w:rsidRPr="005765E5">
        <w:rPr>
          <w:i/>
        </w:rPr>
        <w:t xml:space="preserve">Preferences and Utility </w:t>
      </w:r>
      <w:r w:rsidR="0058104B">
        <w:rPr>
          <w:i/>
        </w:rPr>
        <w:t>Functions</w:t>
      </w:r>
    </w:p>
    <w:p w:rsidR="00272977" w:rsidRPr="001F5773" w:rsidRDefault="00272977" w:rsidP="00A07204">
      <w:pPr>
        <w:pStyle w:val="PaperforPublication"/>
      </w:pPr>
      <w:r>
        <w:t xml:space="preserve">Rational choice </w:t>
      </w:r>
      <w:r w:rsidR="005F7FF5">
        <w:t xml:space="preserve">is, at bottom, a theory of preference maximization. </w:t>
      </w:r>
      <w:r>
        <w:t>Many think of preferences as non-relational tastes or desires</w:t>
      </w:r>
      <w:r w:rsidR="001F5773">
        <w:t xml:space="preserve"> — </w:t>
      </w:r>
      <w:r>
        <w:t xml:space="preserve">having a preference for something is </w:t>
      </w:r>
      <w:r w:rsidR="00CE6DB6">
        <w:t xml:space="preserve">simply </w:t>
      </w:r>
      <w:r w:rsidR="00F5098F">
        <w:t>liking or desiring</w:t>
      </w:r>
      <w:r>
        <w:t xml:space="preserve"> that thing. </w:t>
      </w:r>
      <w:r w:rsidR="008A396B">
        <w:t xml:space="preserve">On this common view, to say that </w:t>
      </w:r>
      <w:r w:rsidR="008C1D94">
        <w:t>Alf</w:t>
      </w:r>
      <w:r w:rsidR="008A396B">
        <w:t xml:space="preserve"> has a</w:t>
      </w:r>
      <w:r>
        <w:t xml:space="preserve"> prefer</w:t>
      </w:r>
      <w:r w:rsidR="008C1D94">
        <w:t>ence for</w:t>
      </w:r>
      <w:r>
        <w:t xml:space="preserve"> </w:t>
      </w:r>
      <w:r w:rsidR="008A396B">
        <w:t>ma</w:t>
      </w:r>
      <w:r w:rsidR="00B3064D">
        <w:t>ngos</w:t>
      </w:r>
      <w:r w:rsidR="008C1D94">
        <w:t xml:space="preserve"> means that Alf has a taste or desire for mangos</w:t>
      </w:r>
      <w:r w:rsidR="00CE6DB6">
        <w:t xml:space="preserve">; thus to say that he maximizes </w:t>
      </w:r>
      <w:r w:rsidR="00CE6DB6">
        <w:lastRenderedPageBreak/>
        <w:t>his preferences is just to say that he maximizes his pleasures or desire satisfaction</w:t>
      </w:r>
      <w:r>
        <w:t xml:space="preserve">. </w:t>
      </w:r>
      <w:r w:rsidR="00975FF2">
        <w:t xml:space="preserve">It is thus very common — for both defenders and critics — to see rational choice theory as inherently bound up with a </w:t>
      </w:r>
      <w:proofErr w:type="spellStart"/>
      <w:r w:rsidR="00975FF2">
        <w:t>Hobbesian</w:t>
      </w:r>
      <w:proofErr w:type="spellEnd"/>
      <w:r w:rsidR="00975FF2">
        <w:t xml:space="preserve"> or Benthamite psychology (</w:t>
      </w:r>
      <w:proofErr w:type="spellStart"/>
      <w:r w:rsidR="00975FF2">
        <w:t>Kliemt</w:t>
      </w:r>
      <w:proofErr w:type="spellEnd"/>
      <w:r w:rsidR="00975FF2">
        <w:t xml:space="preserve">, 2009: 46ff; </w:t>
      </w:r>
      <w:proofErr w:type="spellStart"/>
      <w:r w:rsidR="00E21A9D">
        <w:t>Sen</w:t>
      </w:r>
      <w:proofErr w:type="spellEnd"/>
      <w:r w:rsidR="00E21A9D">
        <w:t xml:space="preserve">, 2009: </w:t>
      </w:r>
      <w:r w:rsidR="0032549E">
        <w:t>178-83;</w:t>
      </w:r>
      <w:r w:rsidR="00E21A9D">
        <w:t xml:space="preserve"> </w:t>
      </w:r>
      <w:proofErr w:type="spellStart"/>
      <w:r w:rsidR="00975FF2">
        <w:t>Plamenatz</w:t>
      </w:r>
      <w:proofErr w:type="spellEnd"/>
      <w:r w:rsidR="00975FF2">
        <w:t>, 1973: 20-7</w:t>
      </w:r>
      <w:r w:rsidR="00F245A6">
        <w:t>, 149-59</w:t>
      </w:r>
      <w:r w:rsidR="00975FF2">
        <w:t>).</w:t>
      </w:r>
      <w:r w:rsidR="00CE6DB6">
        <w:t xml:space="preserve"> </w:t>
      </w:r>
      <w:r>
        <w:t xml:space="preserve">While such an understanding of preferences is </w:t>
      </w:r>
      <w:r w:rsidR="00CE6DB6">
        <w:t xml:space="preserve">perhaps </w:t>
      </w:r>
      <w:r>
        <w:t xml:space="preserve">colloquially natural, rational choice theory </w:t>
      </w:r>
      <w:r w:rsidR="008457E4">
        <w:t xml:space="preserve">always </w:t>
      </w:r>
      <w:r>
        <w:t>understands preferences as comparative or relational</w:t>
      </w:r>
      <w:r w:rsidR="00387EE2">
        <w:t>,</w:t>
      </w:r>
      <w:r w:rsidR="001F5773">
        <w:t xml:space="preserve"> and they have no</w:t>
      </w:r>
      <w:r w:rsidR="00387EE2">
        <w:t xml:space="preserve"> necessary connection to desires</w:t>
      </w:r>
      <w:r w:rsidR="00F245A6">
        <w:t xml:space="preserve"> or pleasure</w:t>
      </w:r>
      <w:r>
        <w:t xml:space="preserve">. </w:t>
      </w:r>
      <w:r w:rsidR="00CE6DB6">
        <w:t xml:space="preserve">The core of </w:t>
      </w:r>
      <w:r w:rsidR="00DD768E">
        <w:t>rational choice theory</w:t>
      </w:r>
      <w:r w:rsidR="00CE6DB6">
        <w:t xml:space="preserve"> is the primitive con</w:t>
      </w:r>
      <w:r w:rsidR="00C70690">
        <w:t>c</w:t>
      </w:r>
      <w:r w:rsidR="00CE6DB6">
        <w:t>eption of a preference as a binary relation, of the form “</w:t>
      </w:r>
      <w:r w:rsidR="00CE6DB6" w:rsidRPr="00CE6DB6">
        <w:rPr>
          <w:i/>
        </w:rPr>
        <w:t>x</w:t>
      </w:r>
      <w:r w:rsidR="00CE6DB6">
        <w:t xml:space="preserve"> is preferred to </w:t>
      </w:r>
      <w:r w:rsidR="00CE6DB6" w:rsidRPr="00CE6DB6">
        <w:rPr>
          <w:i/>
        </w:rPr>
        <w:t>y</w:t>
      </w:r>
      <w:r w:rsidR="00CE6DB6">
        <w:t>”</w:t>
      </w:r>
      <w:r w:rsidR="00C70690">
        <w:t xml:space="preserve"> (</w:t>
      </w:r>
      <w:proofErr w:type="spellStart"/>
      <w:r w:rsidR="00C70690" w:rsidRPr="00C70690">
        <w:rPr>
          <w:i/>
        </w:rPr>
        <w:t>x</w:t>
      </w:r>
      <w:r w:rsidR="00CE6DB6">
        <w:rPr>
          <w:rFonts w:ascii="MT Extra" w:hAnsi="MT Extra"/>
        </w:rPr>
        <w:t></w:t>
      </w:r>
      <w:r w:rsidR="009F6F86">
        <w:rPr>
          <w:rFonts w:ascii="Times New Roman" w:hAnsi="Times New Roman"/>
          <w:i/>
        </w:rPr>
        <w:t>y</w:t>
      </w:r>
      <w:proofErr w:type="spellEnd"/>
      <w:r w:rsidR="00C70690">
        <w:rPr>
          <w:rFonts w:ascii="Times New Roman" w:hAnsi="Times New Roman"/>
        </w:rPr>
        <w:t xml:space="preserve">). </w:t>
      </w:r>
      <w:r w:rsidR="00C70690" w:rsidRPr="00C70690">
        <w:t xml:space="preserve">This is </w:t>
      </w:r>
      <w:r w:rsidR="00C70690">
        <w:t xml:space="preserve">emphatically </w:t>
      </w:r>
      <w:r w:rsidR="00C70690" w:rsidRPr="001F5773">
        <w:rPr>
          <w:i/>
        </w:rPr>
        <w:t xml:space="preserve">not </w:t>
      </w:r>
      <w:r w:rsidR="00C70690" w:rsidRPr="00C70690">
        <w:t xml:space="preserve">a comparison of </w:t>
      </w:r>
      <w:r w:rsidR="001F5773">
        <w:t xml:space="preserve">the strengths of </w:t>
      </w:r>
      <w:r w:rsidR="00C70690" w:rsidRPr="00C70690">
        <w:t>two prefer</w:t>
      </w:r>
      <w:r w:rsidR="001F5773">
        <w:t>e</w:t>
      </w:r>
      <w:r w:rsidR="00C70690" w:rsidRPr="00C70690">
        <w:t>nces</w:t>
      </w:r>
      <w:r w:rsidR="00C70690">
        <w:rPr>
          <w:rFonts w:ascii="Times New Roman" w:hAnsi="Times New Roman"/>
        </w:rPr>
        <w:t>,</w:t>
      </w:r>
      <w:r w:rsidR="001F5773">
        <w:rPr>
          <w:rFonts w:ascii="Times New Roman" w:hAnsi="Times New Roman"/>
        </w:rPr>
        <w:t xml:space="preserve"> </w:t>
      </w:r>
      <w:r w:rsidR="001F5773" w:rsidRPr="001F5773">
        <w:t xml:space="preserve">that for </w:t>
      </w:r>
      <w:r w:rsidR="001F5773" w:rsidRPr="001F5773">
        <w:rPr>
          <w:i/>
        </w:rPr>
        <w:t>x</w:t>
      </w:r>
      <w:r w:rsidR="001F5773" w:rsidRPr="001F5773">
        <w:t xml:space="preserve"> and for </w:t>
      </w:r>
      <w:r w:rsidR="001F5773" w:rsidRPr="001F5773">
        <w:rPr>
          <w:i/>
        </w:rPr>
        <w:t>y</w:t>
      </w:r>
      <w:r w:rsidR="001F5773" w:rsidRPr="001F5773">
        <w:t>.</w:t>
      </w:r>
      <w:r w:rsidR="00C70690" w:rsidRPr="001F5773">
        <w:t xml:space="preserve"> </w:t>
      </w:r>
      <w:r w:rsidR="001F5773">
        <w:t xml:space="preserve">It is literally incoherent in decision theory to claim one </w:t>
      </w:r>
      <w:r w:rsidR="001831C1">
        <w:t>simply</w:t>
      </w:r>
      <w:r w:rsidRPr="001F5773">
        <w:t xml:space="preserve"> </w:t>
      </w:r>
      <w:r w:rsidR="001F5773">
        <w:t>“</w:t>
      </w:r>
      <w:r w:rsidRPr="001F5773">
        <w:t xml:space="preserve">prefers </w:t>
      </w:r>
      <w:r w:rsidR="00B3064D" w:rsidRPr="001F5773">
        <w:t>mangos</w:t>
      </w:r>
      <w:r w:rsidR="001F5773">
        <w:t>”</w:t>
      </w:r>
      <w:r w:rsidR="00833E2D">
        <w:t xml:space="preserve"> — a preference </w:t>
      </w:r>
      <w:r w:rsidR="00833E2D" w:rsidRPr="00833E2D">
        <w:rPr>
          <w:i/>
        </w:rPr>
        <w:t>is</w:t>
      </w:r>
      <w:r w:rsidRPr="001F5773">
        <w:t xml:space="preserve"> </w:t>
      </w:r>
      <w:r w:rsidR="00833E2D">
        <w:t>a binary comparison.</w:t>
      </w:r>
    </w:p>
    <w:p w:rsidR="001831C1" w:rsidRDefault="001F5773" w:rsidP="00A07204">
      <w:pPr>
        <w:pStyle w:val="PaperforPublication"/>
      </w:pPr>
      <w:r>
        <w:tab/>
      </w:r>
      <w:r w:rsidR="00387EE2">
        <w:t xml:space="preserve">Perhaps the </w:t>
      </w:r>
      <w:r w:rsidR="003F37DC" w:rsidRPr="001F5773">
        <w:t xml:space="preserve">best </w:t>
      </w:r>
      <w:r w:rsidR="003F37DC">
        <w:t xml:space="preserve">understanding </w:t>
      </w:r>
      <w:r w:rsidR="001831C1">
        <w:t xml:space="preserve">of </w:t>
      </w:r>
      <w:r w:rsidR="003F37DC">
        <w:t>preferences is as delibera</w:t>
      </w:r>
      <w:r w:rsidR="00CE29E3">
        <w:t>tive rankings over states of affairs</w:t>
      </w:r>
      <w:r w:rsidR="003F37DC">
        <w:t xml:space="preserve">. </w:t>
      </w:r>
      <w:r w:rsidR="00ED27E6">
        <w:t xml:space="preserve">When Alf deliberatively ranks </w:t>
      </w:r>
      <w:r w:rsidR="00387EE2">
        <w:t>(</w:t>
      </w:r>
      <w:r w:rsidR="00387EE2" w:rsidRPr="00387EE2">
        <w:rPr>
          <w:i/>
        </w:rPr>
        <w:t>x</w:t>
      </w:r>
      <w:r w:rsidR="00387EE2">
        <w:t xml:space="preserve">), </w:t>
      </w:r>
      <w:r w:rsidR="00ED27E6">
        <w:t xml:space="preserve">the state of affairs in which he eats a mango over </w:t>
      </w:r>
      <w:r w:rsidR="00387EE2">
        <w:t>(</w:t>
      </w:r>
      <w:r w:rsidR="00387EE2" w:rsidRPr="00387EE2">
        <w:rPr>
          <w:i/>
        </w:rPr>
        <w:t>y</w:t>
      </w:r>
      <w:r w:rsidR="00387EE2">
        <w:t xml:space="preserve">), </w:t>
      </w:r>
      <w:r w:rsidR="00ED27E6">
        <w:t xml:space="preserve">the state of affairs in which </w:t>
      </w:r>
      <w:r w:rsidR="00F03FA3">
        <w:t>he</w:t>
      </w:r>
      <w:r w:rsidR="00ED27E6">
        <w:t xml:space="preserve"> eat</w:t>
      </w:r>
      <w:r w:rsidR="00F03FA3">
        <w:t>s</w:t>
      </w:r>
      <w:r w:rsidR="00ED27E6">
        <w:t xml:space="preserve"> a banana</w:t>
      </w:r>
      <w:r w:rsidR="00387EE2">
        <w:t>,</w:t>
      </w:r>
      <w:r w:rsidR="00ED27E6">
        <w:t xml:space="preserve"> </w:t>
      </w:r>
      <w:r w:rsidR="00F03FA3">
        <w:t xml:space="preserve">we say </w:t>
      </w:r>
      <w:r w:rsidR="0035791D">
        <w:t xml:space="preserve">that </w:t>
      </w:r>
      <w:r w:rsidR="00F03FA3">
        <w:t>Alf</w:t>
      </w:r>
      <w:r w:rsidR="00ED27E6">
        <w:t xml:space="preserve"> prefer</w:t>
      </w:r>
      <w:r w:rsidR="00F03FA3">
        <w:t>s</w:t>
      </w:r>
      <w:r w:rsidR="00ED27E6">
        <w:t xml:space="preserve"> mangos to bananas </w:t>
      </w:r>
      <w:r w:rsidR="00387EE2">
        <w:t>(</w:t>
      </w:r>
      <w:r w:rsidR="00387EE2" w:rsidRPr="00387EE2">
        <w:rPr>
          <w:i/>
        </w:rPr>
        <w:t>x</w:t>
      </w:r>
      <w:r w:rsidR="00387EE2">
        <w:sym w:font="MT Extra" w:char="F066"/>
      </w:r>
      <w:r w:rsidR="00387EE2" w:rsidRPr="00387EE2">
        <w:rPr>
          <w:i/>
        </w:rPr>
        <w:t>y</w:t>
      </w:r>
      <w:r w:rsidR="00387EE2">
        <w:t>)</w:t>
      </w:r>
      <w:r w:rsidR="00ED27E6">
        <w:t>.</w:t>
      </w:r>
      <w:r w:rsidR="003F37DC">
        <w:t xml:space="preserve"> </w:t>
      </w:r>
      <w:r w:rsidR="001831C1">
        <w:t>Note that we can leave entirely open the considerations Alf employ</w:t>
      </w:r>
      <w:r w:rsidR="00833E2D">
        <w:t>ed</w:t>
      </w:r>
      <w:r w:rsidR="001831C1">
        <w:t xml:space="preserve"> to arrive at this ranking: th</w:t>
      </w:r>
      <w:r w:rsidR="00833E2D">
        <w:t>ese</w:t>
      </w:r>
      <w:r w:rsidR="001831C1">
        <w:t xml:space="preserve"> could</w:t>
      </w:r>
      <w:r w:rsidR="00833E2D">
        <w:t xml:space="preserve"> have</w:t>
      </w:r>
      <w:r w:rsidR="001831C1">
        <w:t xml:space="preserve"> be</w:t>
      </w:r>
      <w:r w:rsidR="00833E2D">
        <w:t>en</w:t>
      </w:r>
      <w:r w:rsidR="001831C1">
        <w:t xml:space="preserve"> self-interest, desire-satisfaction, or his conception of virtue</w:t>
      </w:r>
      <w:r w:rsidR="00833E2D">
        <w:t xml:space="preserve"> (“The brave eat mangoes, while only cowards eat bananas!”)</w:t>
      </w:r>
      <w:r w:rsidR="001831C1">
        <w:t xml:space="preserve">. Utility theory is a way to </w:t>
      </w:r>
      <w:r w:rsidR="001831C1" w:rsidRPr="001831C1">
        <w:rPr>
          <w:i/>
        </w:rPr>
        <w:t>represent consistent choice</w:t>
      </w:r>
      <w:r w:rsidR="001831C1">
        <w:t xml:space="preserve">, not the foundation of those choices. If Alf employs some deliberative criteria such that he ranks </w:t>
      </w:r>
      <w:r w:rsidR="001831C1" w:rsidRPr="001831C1">
        <w:rPr>
          <w:i/>
        </w:rPr>
        <w:t>x</w:t>
      </w:r>
      <w:r w:rsidR="001831C1">
        <w:t xml:space="preserve"> above </w:t>
      </w:r>
      <w:r w:rsidR="001831C1" w:rsidRPr="001831C1">
        <w:rPr>
          <w:i/>
        </w:rPr>
        <w:t>y</w:t>
      </w:r>
      <w:r w:rsidR="001831C1">
        <w:t xml:space="preserve"> for purposes of choice, then we can represent this as </w:t>
      </w:r>
      <w:r w:rsidR="001831C1" w:rsidRPr="005B4D9F">
        <w:rPr>
          <w:i/>
        </w:rPr>
        <w:t>x</w:t>
      </w:r>
      <w:r w:rsidR="005B4D9F">
        <w:sym w:font="MT Extra" w:char="F066"/>
      </w:r>
      <w:r w:rsidR="005B4D9F" w:rsidRPr="005B4D9F">
        <w:rPr>
          <w:i/>
        </w:rPr>
        <w:t>y</w:t>
      </w:r>
      <w:r w:rsidR="005B4D9F">
        <w:t>;</w:t>
      </w:r>
      <w:r w:rsidR="001831C1">
        <w:t xml:space="preserve"> </w:t>
      </w:r>
      <w:r w:rsidR="005B4D9F">
        <w:t xml:space="preserve">it is critical to realize that </w:t>
      </w:r>
      <w:r w:rsidR="001831C1">
        <w:t xml:space="preserve">he does </w:t>
      </w:r>
      <w:r w:rsidR="001831C1" w:rsidRPr="005B4D9F">
        <w:rPr>
          <w:i/>
        </w:rPr>
        <w:t>not</w:t>
      </w:r>
      <w:r w:rsidR="001831C1">
        <w:t xml:space="preserve"> rank </w:t>
      </w:r>
      <w:r w:rsidR="001831C1" w:rsidRPr="005B4D9F">
        <w:rPr>
          <w:i/>
        </w:rPr>
        <w:t>x</w:t>
      </w:r>
      <w:r w:rsidR="001831C1">
        <w:t xml:space="preserve"> above </w:t>
      </w:r>
      <w:r w:rsidR="001831C1" w:rsidRPr="005B4D9F">
        <w:rPr>
          <w:i/>
        </w:rPr>
        <w:t>y</w:t>
      </w:r>
      <w:r w:rsidR="001831C1">
        <w:t xml:space="preserve"> </w:t>
      </w:r>
      <w:r w:rsidR="001831C1" w:rsidRPr="005B4D9F">
        <w:rPr>
          <w:i/>
        </w:rPr>
        <w:t xml:space="preserve">because </w:t>
      </w:r>
      <w:r w:rsidR="001831C1">
        <w:t xml:space="preserve">he prefers </w:t>
      </w:r>
      <w:r w:rsidR="001831C1" w:rsidRPr="005B4D9F">
        <w:rPr>
          <w:i/>
        </w:rPr>
        <w:t>x</w:t>
      </w:r>
      <w:r w:rsidR="001831C1">
        <w:t xml:space="preserve"> to </w:t>
      </w:r>
      <w:r w:rsidR="001831C1" w:rsidRPr="005B4D9F">
        <w:rPr>
          <w:i/>
        </w:rPr>
        <w:t>y</w:t>
      </w:r>
      <w:r w:rsidR="001831C1">
        <w:t>.</w:t>
      </w:r>
    </w:p>
    <w:p w:rsidR="00F03DB4" w:rsidRDefault="005B4D9F" w:rsidP="00A07204">
      <w:pPr>
        <w:pStyle w:val="PaperforPublication"/>
      </w:pPr>
      <w:r>
        <w:tab/>
      </w:r>
      <w:r w:rsidR="003F37DC">
        <w:t xml:space="preserve">These preferences over </w:t>
      </w:r>
      <w:r w:rsidR="00ED27E6">
        <w:t>states of affairs</w:t>
      </w:r>
      <w:r w:rsidR="003F37DC">
        <w:t xml:space="preserve">, combined with information, </w:t>
      </w:r>
      <w:r>
        <w:t xml:space="preserve">can be used to generate </w:t>
      </w:r>
      <w:r w:rsidR="003F37DC">
        <w:t>preferences over actions</w:t>
      </w:r>
      <w:r>
        <w:t xml:space="preserve"> (say </w:t>
      </w:r>
      <w:r>
        <w:sym w:font="Symbol" w:char="F061"/>
      </w:r>
      <w:r>
        <w:t xml:space="preserve"> and </w:t>
      </w:r>
      <w:r>
        <w:sym w:font="Symbol" w:char="F062"/>
      </w:r>
      <w:r>
        <w:t>)</w:t>
      </w:r>
      <w:r w:rsidR="003F37DC">
        <w:t xml:space="preserve">. </w:t>
      </w:r>
      <w:r w:rsidR="00833E2D">
        <w:t>Thu</w:t>
      </w:r>
      <w:r w:rsidR="00387EE2">
        <w:t xml:space="preserve">s in </w:t>
      </w:r>
      <w:r w:rsidR="00DD768E">
        <w:t>rational choice theory</w:t>
      </w:r>
      <w:r w:rsidR="00387EE2">
        <w:t xml:space="preserve"> we can map pr</w:t>
      </w:r>
      <w:r>
        <w:t>eferences over “outcomes” (</w:t>
      </w:r>
      <w:r w:rsidRPr="005B4D9F">
        <w:rPr>
          <w:i/>
        </w:rPr>
        <w:t>x</w:t>
      </w:r>
      <w:r>
        <w:t xml:space="preserve">, </w:t>
      </w:r>
      <w:r w:rsidRPr="005B4D9F">
        <w:rPr>
          <w:i/>
        </w:rPr>
        <w:t>y</w:t>
      </w:r>
      <w:r w:rsidR="00387EE2">
        <w:t xml:space="preserve">) to </w:t>
      </w:r>
      <w:r w:rsidR="001831C1">
        <w:t>preferences over actions</w:t>
      </w:r>
      <w:r>
        <w:t xml:space="preserve"> (</w:t>
      </w:r>
      <w:r>
        <w:sym w:font="Symbol" w:char="F061"/>
      </w:r>
      <w:r>
        <w:t xml:space="preserve">, </w:t>
      </w:r>
      <w:r>
        <w:sym w:font="Symbol" w:char="F062"/>
      </w:r>
      <w:r>
        <w:t>)</w:t>
      </w:r>
      <w:r w:rsidR="001831C1">
        <w:t xml:space="preserve">, which, at least as a first approximation, can be understood as </w:t>
      </w:r>
      <w:r>
        <w:t xml:space="preserve">simply </w:t>
      </w:r>
      <w:r w:rsidR="001831C1">
        <w:t xml:space="preserve">routes to states of affairs. </w:t>
      </w:r>
      <w:r w:rsidR="00A81E7E">
        <w:t xml:space="preserve">Does Alf prefer grocery shopping at </w:t>
      </w:r>
      <w:r>
        <w:t>(</w:t>
      </w:r>
      <w:r>
        <w:sym w:font="Symbol" w:char="F061"/>
      </w:r>
      <w:r>
        <w:t xml:space="preserve">) </w:t>
      </w:r>
      <w:r w:rsidR="00A81E7E">
        <w:t xml:space="preserve">Joseph’s or </w:t>
      </w:r>
      <w:r>
        <w:t>(</w:t>
      </w:r>
      <w:r>
        <w:sym w:font="Symbol" w:char="F062"/>
      </w:r>
      <w:r>
        <w:t xml:space="preserve">) </w:t>
      </w:r>
      <w:r w:rsidR="00A81E7E">
        <w:t xml:space="preserve">Caputo’s? That depends on his information. If Alf </w:t>
      </w:r>
      <w:r w:rsidR="00D805BA">
        <w:t>knows</w:t>
      </w:r>
      <w:r w:rsidR="00A81E7E">
        <w:t xml:space="preserve"> that Joseph’s has </w:t>
      </w:r>
      <w:r>
        <w:t xml:space="preserve">only </w:t>
      </w:r>
      <w:r w:rsidR="00A81E7E">
        <w:t xml:space="preserve">mangos </w:t>
      </w:r>
      <w:r>
        <w:t>(</w:t>
      </w:r>
      <w:r w:rsidRPr="005B4D9F">
        <w:rPr>
          <w:i/>
        </w:rPr>
        <w:t>x</w:t>
      </w:r>
      <w:r>
        <w:t xml:space="preserve">) and </w:t>
      </w:r>
      <w:r w:rsidR="00A81E7E">
        <w:t xml:space="preserve">Caputo’s </w:t>
      </w:r>
      <w:r>
        <w:t>has only bananas (</w:t>
      </w:r>
      <w:r w:rsidRPr="005B4D9F">
        <w:rPr>
          <w:i/>
        </w:rPr>
        <w:t>y</w:t>
      </w:r>
      <w:r>
        <w:t xml:space="preserve">) </w:t>
      </w:r>
      <w:r w:rsidR="00A81E7E">
        <w:t xml:space="preserve">then </w:t>
      </w:r>
      <w:r>
        <w:t xml:space="preserve">since </w:t>
      </w:r>
      <w:r w:rsidRPr="00D805BA">
        <w:rPr>
          <w:i/>
        </w:rPr>
        <w:t>x</w:t>
      </w:r>
      <w:r w:rsidR="00D805BA">
        <w:sym w:font="MT Extra" w:char="F066"/>
      </w:r>
      <w:r w:rsidR="00D805BA" w:rsidRPr="00D805BA">
        <w:rPr>
          <w:i/>
        </w:rPr>
        <w:t>y</w:t>
      </w:r>
      <w:r w:rsidR="00D805BA">
        <w:t xml:space="preserve">, </w:t>
      </w:r>
      <w:r w:rsidR="00A4185C" w:rsidRPr="009D7AD2">
        <w:rPr>
          <w:szCs w:val="23"/>
        </w:rPr>
        <w:sym w:font="Symbol" w:char="F061"/>
      </w:r>
      <w:r w:rsidR="00A4185C" w:rsidRPr="009D7AD2">
        <w:rPr>
          <w:szCs w:val="23"/>
        </w:rPr>
        <w:sym w:font="MT Extra" w:char="F066"/>
      </w:r>
      <w:r w:rsidR="00A4185C" w:rsidRPr="009D7AD2">
        <w:rPr>
          <w:szCs w:val="23"/>
        </w:rPr>
        <w:sym w:font="Symbol" w:char="F062"/>
      </w:r>
      <w:r w:rsidR="00A4185C" w:rsidRPr="009D7AD2">
        <w:rPr>
          <w:szCs w:val="23"/>
        </w:rPr>
        <w:t xml:space="preserve"> — he</w:t>
      </w:r>
      <w:r w:rsidR="00D805BA">
        <w:rPr>
          <w:sz w:val="25"/>
        </w:rPr>
        <w:t xml:space="preserve"> </w:t>
      </w:r>
      <w:r w:rsidR="00A81E7E" w:rsidRPr="00D805BA">
        <w:rPr>
          <w:sz w:val="25"/>
        </w:rPr>
        <w:t>will</w:t>
      </w:r>
      <w:r w:rsidR="00A81E7E">
        <w:t xml:space="preserve"> prefer shopping at J</w:t>
      </w:r>
      <w:r w:rsidR="00D805BA">
        <w:t>oseph’s to shopping at Caputo’s</w:t>
      </w:r>
      <w:r w:rsidR="00A81E7E">
        <w:t>.</w:t>
      </w:r>
    </w:p>
    <w:p w:rsidR="00496084" w:rsidRDefault="00EA6215" w:rsidP="00A07204">
      <w:pPr>
        <w:pStyle w:val="PaperforPublication"/>
      </w:pPr>
      <w:r>
        <w:rPr>
          <w:noProof/>
          <w:lang w:eastAsia="en-US"/>
        </w:rPr>
        <w:lastRenderedPageBreak/>
        <w:drawing>
          <wp:anchor distT="0" distB="0" distL="114300" distR="114300" simplePos="0" relativeHeight="251658240" behindDoc="0" locked="0" layoutInCell="1" allowOverlap="1">
            <wp:simplePos x="0" y="0"/>
            <wp:positionH relativeFrom="column">
              <wp:posOffset>1450340</wp:posOffset>
            </wp:positionH>
            <wp:positionV relativeFrom="paragraph">
              <wp:posOffset>1635125</wp:posOffset>
            </wp:positionV>
            <wp:extent cx="2692400" cy="1228725"/>
            <wp:effectExtent l="19050" t="0" r="0" b="0"/>
            <wp:wrapTopAndBottom/>
            <wp:docPr id="3" name="Picture 2" descr="Tabl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1.jpg"/>
                    <pic:cNvPicPr/>
                  </pic:nvPicPr>
                  <pic:blipFill>
                    <a:blip r:embed="rId8"/>
                    <a:stretch>
                      <a:fillRect/>
                    </a:stretch>
                  </pic:blipFill>
                  <pic:spPr>
                    <a:xfrm>
                      <a:off x="0" y="0"/>
                      <a:ext cx="2692400" cy="1228725"/>
                    </a:xfrm>
                    <a:prstGeom prst="rect">
                      <a:avLst/>
                    </a:prstGeom>
                  </pic:spPr>
                </pic:pic>
              </a:graphicData>
            </a:graphic>
          </wp:anchor>
        </w:drawing>
      </w:r>
      <w:r w:rsidR="00D805BA">
        <w:tab/>
      </w:r>
      <w:r w:rsidR="003F37DC">
        <w:t xml:space="preserve">From an individual’s preferences we can derive an </w:t>
      </w:r>
      <w:r w:rsidR="003F37DC">
        <w:rPr>
          <w:i/>
        </w:rPr>
        <w:t>ordinal utility function</w:t>
      </w:r>
      <w:r w:rsidR="003F37DC">
        <w:t xml:space="preserve">. </w:t>
      </w:r>
      <w:r w:rsidR="00D805BA">
        <w:t>Let us consider preferences over three fruits, mangoes (</w:t>
      </w:r>
      <w:r w:rsidR="00D805BA" w:rsidRPr="00D805BA">
        <w:rPr>
          <w:i/>
        </w:rPr>
        <w:t>x</w:t>
      </w:r>
      <w:r w:rsidR="00D805BA">
        <w:t>), bananas (</w:t>
      </w:r>
      <w:r w:rsidR="00D805BA" w:rsidRPr="00D805BA">
        <w:rPr>
          <w:i/>
        </w:rPr>
        <w:t>y</w:t>
      </w:r>
      <w:r w:rsidR="00D805BA">
        <w:t>) and apples (</w:t>
      </w:r>
      <w:r w:rsidR="00D805BA" w:rsidRPr="00D805BA">
        <w:rPr>
          <w:i/>
        </w:rPr>
        <w:t>z</w:t>
      </w:r>
      <w:r w:rsidR="00D805BA">
        <w:t xml:space="preserve">). </w:t>
      </w:r>
      <w:r w:rsidR="003F37DC">
        <w:t xml:space="preserve">An ordinal utility function is a numerical representation of </w:t>
      </w:r>
      <w:r w:rsidR="0035791D">
        <w:t>a</w:t>
      </w:r>
      <w:r w:rsidR="00874594">
        <w:t xml:space="preserve"> </w:t>
      </w:r>
      <w:r w:rsidR="0035791D">
        <w:t>person’s</w:t>
      </w:r>
      <w:r w:rsidR="003F37DC">
        <w:t xml:space="preserve"> preferences,</w:t>
      </w:r>
      <w:r w:rsidR="00B9697B">
        <w:t xml:space="preserve"> examples of which are</w:t>
      </w:r>
      <w:r w:rsidR="003F37DC">
        <w:t xml:space="preserve"> illustrated in Table </w:t>
      </w:r>
      <w:r w:rsidR="00874594">
        <w:t>1</w:t>
      </w:r>
      <w:r w:rsidR="003F37DC">
        <w:t>. We c</w:t>
      </w:r>
      <w:r w:rsidR="00874594">
        <w:t>an derive an</w:t>
      </w:r>
      <w:r w:rsidR="003F37DC">
        <w:t xml:space="preserve"> ordinal utility function for any individual so long as the individual’s preferences satisfy the following </w:t>
      </w:r>
      <w:r w:rsidR="00874594">
        <w:t>axioms</w:t>
      </w:r>
      <w:r w:rsidR="003F37DC">
        <w:t xml:space="preserve">. </w:t>
      </w:r>
    </w:p>
    <w:p w:rsidR="00EA6215" w:rsidRDefault="00EA6215" w:rsidP="00EA6215">
      <w:pPr>
        <w:pStyle w:val="PaperforPublication"/>
        <w:spacing w:before="120" w:after="120"/>
        <w:ind w:left="360"/>
        <w:jc w:val="center"/>
      </w:pPr>
      <w:r>
        <w:t>Table 1</w:t>
      </w:r>
    </w:p>
    <w:p w:rsidR="006A3108" w:rsidRPr="009F6F86" w:rsidRDefault="00D805BA" w:rsidP="00EA6215">
      <w:pPr>
        <w:pStyle w:val="PaperforPublication"/>
        <w:spacing w:before="120" w:after="120"/>
        <w:ind w:left="360"/>
        <w:rPr>
          <w:rFonts w:ascii="Palatino Linotype" w:hAnsi="Palatino Linotype"/>
        </w:rPr>
      </w:pPr>
      <w:r w:rsidRPr="00D805BA">
        <w:t xml:space="preserve">1. Preferences are </w:t>
      </w:r>
      <w:r w:rsidRPr="00D805BA">
        <w:rPr>
          <w:i/>
        </w:rPr>
        <w:t>complete</w:t>
      </w:r>
      <w:r w:rsidRPr="00D805BA">
        <w:t xml:space="preserve">. For any two states of affairs </w:t>
      </w:r>
      <w:r w:rsidRPr="00D805BA">
        <w:rPr>
          <w:i/>
        </w:rPr>
        <w:t xml:space="preserve">x </w:t>
      </w:r>
      <w:r w:rsidRPr="00D805BA">
        <w:t xml:space="preserve">and </w:t>
      </w:r>
      <w:r w:rsidRPr="00D805BA">
        <w:rPr>
          <w:i/>
        </w:rPr>
        <w:t>y</w:t>
      </w:r>
      <w:r w:rsidRPr="00D805BA">
        <w:t xml:space="preserve">, either </w:t>
      </w:r>
      <w:r w:rsidRPr="00D805BA">
        <w:rPr>
          <w:i/>
        </w:rPr>
        <w:t>x</w:t>
      </w:r>
      <w:r w:rsidR="006A3108" w:rsidRPr="006A3108">
        <w:sym w:font="MT Extra" w:char="F066"/>
      </w:r>
      <w:r w:rsidRPr="00D805BA">
        <w:rPr>
          <w:i/>
        </w:rPr>
        <w:t>y</w:t>
      </w:r>
      <w:r w:rsidRPr="00D805BA">
        <w:t xml:space="preserve">, </w:t>
      </w:r>
      <w:r w:rsidR="006A3108" w:rsidRPr="006A3108">
        <w:rPr>
          <w:i/>
        </w:rPr>
        <w:t>y</w:t>
      </w:r>
      <w:r w:rsidR="006A3108">
        <w:sym w:font="MT Extra" w:char="F066"/>
      </w:r>
      <w:r w:rsidR="006A3108" w:rsidRPr="006A3108">
        <w:rPr>
          <w:i/>
        </w:rPr>
        <w:t>x</w:t>
      </w:r>
      <w:r w:rsidR="006A3108">
        <w:t xml:space="preserve"> or, we can say, Alf is indifferent between </w:t>
      </w:r>
      <w:r w:rsidR="006A3108" w:rsidRPr="006A3108">
        <w:rPr>
          <w:i/>
        </w:rPr>
        <w:t>x</w:t>
      </w:r>
      <w:r w:rsidR="006A3108">
        <w:t xml:space="preserve"> and </w:t>
      </w:r>
      <w:r w:rsidR="006A3108" w:rsidRPr="006A3108">
        <w:rPr>
          <w:i/>
        </w:rPr>
        <w:t>y</w:t>
      </w:r>
      <w:r w:rsidR="00DA5022">
        <w:t xml:space="preserve"> </w:t>
      </w:r>
      <w:r w:rsidR="00DA5022" w:rsidRPr="00DA5022">
        <w:t>(</w:t>
      </w:r>
      <w:proofErr w:type="spellStart"/>
      <w:r w:rsidR="00DA5022" w:rsidRPr="00DA5022">
        <w:rPr>
          <w:i/>
        </w:rPr>
        <w:t>x</w:t>
      </w:r>
      <w:r w:rsidR="00DA5022" w:rsidRPr="00DA5022">
        <w:rPr>
          <w:rFonts w:ascii="Cambria Math" w:hAnsi="Cambria Math" w:cs="Cambria Math"/>
        </w:rPr>
        <w:t>∼</w:t>
      </w:r>
      <w:r w:rsidR="00DA5022" w:rsidRPr="00DA5022">
        <w:rPr>
          <w:i/>
        </w:rPr>
        <w:t>y</w:t>
      </w:r>
      <w:proofErr w:type="spellEnd"/>
      <w:r w:rsidR="00DA5022" w:rsidRPr="00DA5022">
        <w:t>)</w:t>
      </w:r>
      <w:r w:rsidR="00DA5022">
        <w:t>.</w:t>
      </w:r>
      <w:r w:rsidR="00DA5022" w:rsidRPr="00DA5022">
        <w:t xml:space="preserve"> </w:t>
      </w:r>
      <w:r w:rsidR="006A3108">
        <w:t xml:space="preserve"> We can define indifference in terms of what might be called the true primitive preference relation, “at least as good as.“ If Alf is indifferent between</w:t>
      </w:r>
      <w:r w:rsidR="006A3108" w:rsidRPr="009F6F86">
        <w:rPr>
          <w:i/>
        </w:rPr>
        <w:t xml:space="preserve"> x</w:t>
      </w:r>
      <w:r w:rsidR="006A3108">
        <w:t xml:space="preserve"> and</w:t>
      </w:r>
      <w:r w:rsidR="006A3108" w:rsidRPr="009F6F86">
        <w:rPr>
          <w:i/>
        </w:rPr>
        <w:t xml:space="preserve"> y</w:t>
      </w:r>
      <w:r w:rsidR="009F6F86">
        <w:t xml:space="preserve"> (</w:t>
      </w:r>
      <w:proofErr w:type="spellStart"/>
      <w:r w:rsidR="009F6F86" w:rsidRPr="009F6F86">
        <w:rPr>
          <w:i/>
        </w:rPr>
        <w:t>x</w:t>
      </w:r>
      <w:r w:rsidR="009F6F86">
        <w:rPr>
          <w:rFonts w:ascii="Cambria Math" w:hAnsi="Cambria Math"/>
        </w:rPr>
        <w:t>∼</w:t>
      </w:r>
      <w:r w:rsidR="009F6F86" w:rsidRPr="009F6F86">
        <w:rPr>
          <w:i/>
        </w:rPr>
        <w:t>y</w:t>
      </w:r>
      <w:proofErr w:type="spellEnd"/>
      <w:r w:rsidR="009F6F86">
        <w:t>)</w:t>
      </w:r>
      <w:r w:rsidR="006A3108">
        <w:t xml:space="preserve"> we can say that</w:t>
      </w:r>
      <w:r w:rsidR="006A3108" w:rsidRPr="009F6F86">
        <w:rPr>
          <w:i/>
        </w:rPr>
        <w:t xml:space="preserve"> x</w:t>
      </w:r>
      <w:r w:rsidR="006A3108">
        <w:t xml:space="preserve"> is</w:t>
      </w:r>
      <w:r w:rsidR="009F6F86">
        <w:t xml:space="preserve"> at least as good as </w:t>
      </w:r>
      <w:r w:rsidR="009F6F86" w:rsidRPr="009F6F86">
        <w:rPr>
          <w:i/>
        </w:rPr>
        <w:t>y</w:t>
      </w:r>
      <w:r w:rsidR="009F6F86">
        <w:t xml:space="preserve"> (</w:t>
      </w:r>
      <w:proofErr w:type="spellStart"/>
      <w:r w:rsidR="009F6F86" w:rsidRPr="009F6F86">
        <w:rPr>
          <w:i/>
        </w:rPr>
        <w:t>x</w:t>
      </w:r>
      <w:r w:rsidR="009F6F86">
        <w:rPr>
          <w:rFonts w:ascii="Cambria Math" w:hAnsi="Cambria Math"/>
        </w:rPr>
        <w:t>≿</w:t>
      </w:r>
      <w:r w:rsidR="009F6F86" w:rsidRPr="009F6F86">
        <w:rPr>
          <w:rFonts w:ascii="Palatino Linotype" w:hAnsi="Palatino Linotype"/>
          <w:i/>
        </w:rPr>
        <w:t>y</w:t>
      </w:r>
      <w:proofErr w:type="spellEnd"/>
      <w:r w:rsidR="009F6F86" w:rsidRPr="009F6F86">
        <w:rPr>
          <w:rFonts w:ascii="Palatino Linotype" w:hAnsi="Palatino Linotype"/>
        </w:rPr>
        <w:t>)</w:t>
      </w:r>
      <w:r w:rsidR="009F6F86">
        <w:rPr>
          <w:rFonts w:ascii="Palatino Linotype" w:hAnsi="Palatino Linotype"/>
        </w:rPr>
        <w:t xml:space="preserve"> and </w:t>
      </w:r>
      <w:r w:rsidR="009F6F86" w:rsidRPr="009F6F86">
        <w:rPr>
          <w:rFonts w:ascii="Palatino Linotype" w:hAnsi="Palatino Linotype"/>
          <w:i/>
        </w:rPr>
        <w:t>y</w:t>
      </w:r>
      <w:r w:rsidR="009F6F86">
        <w:rPr>
          <w:rFonts w:ascii="Palatino Linotype" w:hAnsi="Palatino Linotype"/>
        </w:rPr>
        <w:t xml:space="preserve"> is at least as good as </w:t>
      </w:r>
      <w:r w:rsidR="009F6F86" w:rsidRPr="00DA5022">
        <w:rPr>
          <w:rFonts w:ascii="Palatino Linotype" w:hAnsi="Palatino Linotype"/>
          <w:i/>
        </w:rPr>
        <w:t>x</w:t>
      </w:r>
      <w:r w:rsidR="009F6F86">
        <w:rPr>
          <w:rFonts w:ascii="Palatino Linotype" w:hAnsi="Palatino Linotype"/>
        </w:rPr>
        <w:t xml:space="preserve"> (</w:t>
      </w:r>
      <w:proofErr w:type="spellStart"/>
      <w:r w:rsidR="009F6F86" w:rsidRPr="009F6F86">
        <w:rPr>
          <w:rFonts w:ascii="Palatino Linotype" w:hAnsi="Palatino Linotype"/>
          <w:i/>
        </w:rPr>
        <w:t>y</w:t>
      </w:r>
      <w:r w:rsidR="009F6F86">
        <w:rPr>
          <w:rFonts w:ascii="Cambria Math" w:hAnsi="Cambria Math"/>
        </w:rPr>
        <w:t>≿</w:t>
      </w:r>
      <w:r w:rsidR="009F6F86" w:rsidRPr="009F6F86">
        <w:rPr>
          <w:rFonts w:ascii="Palatino Linotype" w:hAnsi="Palatino Linotype"/>
          <w:i/>
        </w:rPr>
        <w:t>x</w:t>
      </w:r>
      <w:proofErr w:type="spellEnd"/>
      <w:r w:rsidR="009F6F86">
        <w:rPr>
          <w:rFonts w:ascii="Palatino Linotype" w:hAnsi="Palatino Linotype"/>
        </w:rPr>
        <w:t>)</w:t>
      </w:r>
      <w:r w:rsidR="00DA5022">
        <w:rPr>
          <w:rFonts w:ascii="Palatino Linotype" w:hAnsi="Palatino Linotype"/>
        </w:rPr>
        <w:t>. W</w:t>
      </w:r>
      <w:r w:rsidR="009F6F86">
        <w:rPr>
          <w:rFonts w:ascii="Palatino Linotype" w:hAnsi="Palatino Linotype"/>
        </w:rPr>
        <w:t xml:space="preserve">e can </w:t>
      </w:r>
      <w:r w:rsidR="00DA5022">
        <w:rPr>
          <w:rFonts w:ascii="Palatino Linotype" w:hAnsi="Palatino Linotype"/>
        </w:rPr>
        <w:t xml:space="preserve">also </w:t>
      </w:r>
      <w:r w:rsidR="009F6F86">
        <w:rPr>
          <w:rFonts w:ascii="Palatino Linotype" w:hAnsi="Palatino Linotype"/>
        </w:rPr>
        <w:t>define “strict preference” (</w:t>
      </w:r>
      <w:r w:rsidR="009F6F86" w:rsidRPr="009F6F86">
        <w:rPr>
          <w:rFonts w:ascii="Palatino Linotype" w:hAnsi="Palatino Linotype"/>
          <w:i/>
        </w:rPr>
        <w:t>x</w:t>
      </w:r>
      <w:r w:rsidR="009F6F86">
        <w:rPr>
          <w:rFonts w:ascii="Cambria Math" w:hAnsi="Cambria Math"/>
        </w:rPr>
        <w:sym w:font="MT Extra" w:char="F066"/>
      </w:r>
      <w:r w:rsidR="009F6F86" w:rsidRPr="009F6F86">
        <w:rPr>
          <w:rFonts w:ascii="Palatino Linotype" w:hAnsi="Palatino Linotype"/>
          <w:i/>
        </w:rPr>
        <w:t>y</w:t>
      </w:r>
      <w:r w:rsidR="009F6F86">
        <w:rPr>
          <w:rFonts w:ascii="Cambria Math" w:hAnsi="Cambria Math"/>
        </w:rPr>
        <w:t>)</w:t>
      </w:r>
      <w:r w:rsidR="009F6F86">
        <w:rPr>
          <w:rFonts w:ascii="Palatino Linotype" w:hAnsi="Palatino Linotype"/>
        </w:rPr>
        <w:t xml:space="preserve"> in terms of </w:t>
      </w:r>
      <w:r w:rsidR="00F41169">
        <w:rPr>
          <w:rFonts w:ascii="Palatino Linotype" w:hAnsi="Palatino Linotype"/>
        </w:rPr>
        <w:t>this</w:t>
      </w:r>
      <w:r w:rsidR="009F6F86">
        <w:rPr>
          <w:rFonts w:ascii="Palatino Linotype" w:hAnsi="Palatino Linotype"/>
        </w:rPr>
        <w:t xml:space="preserve"> more fundamental binary relation “at least as good as”: </w:t>
      </w:r>
      <w:r w:rsidR="009F6F86" w:rsidRPr="009F6F86">
        <w:rPr>
          <w:rFonts w:ascii="Palatino Linotype" w:hAnsi="Palatino Linotype"/>
          <w:i/>
        </w:rPr>
        <w:t>x</w:t>
      </w:r>
      <w:r w:rsidR="009F6F86">
        <w:rPr>
          <w:rFonts w:ascii="Cambria Math" w:hAnsi="Cambria Math"/>
        </w:rPr>
        <w:sym w:font="MT Extra" w:char="F066"/>
      </w:r>
      <w:r w:rsidR="009F6F86" w:rsidRPr="009F6F86">
        <w:rPr>
          <w:rFonts w:ascii="Palatino Linotype" w:hAnsi="Palatino Linotype"/>
          <w:i/>
        </w:rPr>
        <w:t>y</w:t>
      </w:r>
      <w:r w:rsidR="009F6F86">
        <w:rPr>
          <w:rFonts w:ascii="Palatino Linotype" w:hAnsi="Palatino Linotype"/>
        </w:rPr>
        <w:t xml:space="preserve"> implies </w:t>
      </w:r>
      <w:proofErr w:type="spellStart"/>
      <w:r w:rsidR="009F6F86">
        <w:rPr>
          <w:rFonts w:ascii="Palatino Linotype" w:hAnsi="Palatino Linotype"/>
        </w:rPr>
        <w:t>x</w:t>
      </w:r>
      <w:r w:rsidR="009F6F86">
        <w:rPr>
          <w:rFonts w:ascii="Cambria Math" w:hAnsi="Cambria Math"/>
        </w:rPr>
        <w:t>≿</w:t>
      </w:r>
      <w:r w:rsidR="009F6F86" w:rsidRPr="009F6F86">
        <w:rPr>
          <w:rFonts w:ascii="Palatino Linotype" w:hAnsi="Palatino Linotype"/>
          <w:i/>
        </w:rPr>
        <w:t>y</w:t>
      </w:r>
      <w:proofErr w:type="spellEnd"/>
      <w:r w:rsidR="009F6F86">
        <w:rPr>
          <w:rFonts w:ascii="Palatino Linotype" w:hAnsi="Palatino Linotype"/>
        </w:rPr>
        <w:t xml:space="preserve"> and </w:t>
      </w:r>
      <w:r w:rsidR="00A57D9C">
        <w:rPr>
          <w:rFonts w:ascii="Cambria Math" w:hAnsi="Cambria Math"/>
        </w:rPr>
        <w:t>¬</w:t>
      </w:r>
      <w:r w:rsidR="00A57D9C">
        <w:rPr>
          <w:rStyle w:val="FootnoteReference"/>
          <w:rFonts w:ascii="Cambria Math" w:hAnsi="Cambria Math"/>
        </w:rPr>
        <w:footnoteReference w:id="1"/>
      </w:r>
      <w:r w:rsidR="009F6F86">
        <w:rPr>
          <w:rFonts w:ascii="Cambria Math" w:hAnsi="Cambria Math"/>
        </w:rPr>
        <w:t>(</w:t>
      </w:r>
      <w:proofErr w:type="spellStart"/>
      <w:r w:rsidR="009F6F86" w:rsidRPr="009F6F86">
        <w:rPr>
          <w:rFonts w:ascii="Palatino Linotype" w:hAnsi="Palatino Linotype"/>
          <w:i/>
        </w:rPr>
        <w:t>y</w:t>
      </w:r>
      <w:r w:rsidR="009F6F86">
        <w:rPr>
          <w:rFonts w:ascii="Cambria Math" w:hAnsi="Cambria Math"/>
        </w:rPr>
        <w:t>≿</w:t>
      </w:r>
      <w:r w:rsidR="009F6F86" w:rsidRPr="009F6F86">
        <w:rPr>
          <w:rFonts w:ascii="Palatino Linotype" w:hAnsi="Palatino Linotype"/>
        </w:rPr>
        <w:t>x</w:t>
      </w:r>
      <w:proofErr w:type="spellEnd"/>
      <w:r w:rsidR="009F6F86">
        <w:rPr>
          <w:rFonts w:ascii="Cambria Math" w:hAnsi="Cambria Math"/>
        </w:rPr>
        <w:t>).</w:t>
      </w:r>
    </w:p>
    <w:p w:rsidR="00D805BA" w:rsidRPr="00D805BA" w:rsidRDefault="00D805BA" w:rsidP="006A3108">
      <w:pPr>
        <w:pStyle w:val="PaperforPublication"/>
        <w:spacing w:before="120" w:after="120"/>
        <w:ind w:left="360"/>
      </w:pPr>
      <w:r w:rsidRPr="00D805BA">
        <w:t xml:space="preserve">2. Strict preferences are </w:t>
      </w:r>
      <w:r w:rsidRPr="00D805BA">
        <w:rPr>
          <w:i/>
        </w:rPr>
        <w:t>asymmetric</w:t>
      </w:r>
      <w:r w:rsidRPr="00D805BA">
        <w:t xml:space="preserve">. </w:t>
      </w:r>
      <w:r w:rsidR="009F6F86" w:rsidRPr="009F6F86">
        <w:rPr>
          <w:i/>
        </w:rPr>
        <w:t>x</w:t>
      </w:r>
      <w:r w:rsidR="009F6F86" w:rsidRPr="009F6F86">
        <w:sym w:font="MT Extra" w:char="F066"/>
      </w:r>
      <w:r w:rsidR="009F6F86" w:rsidRPr="009F6F86">
        <w:rPr>
          <w:i/>
        </w:rPr>
        <w:t>y</w:t>
      </w:r>
      <w:r w:rsidR="009F6F86" w:rsidRPr="009F6F86">
        <w:t xml:space="preserve"> </w:t>
      </w:r>
      <w:r w:rsidR="00DA5022">
        <w:t xml:space="preserve">implies </w:t>
      </w:r>
      <w:r w:rsidR="00DA5022">
        <w:rPr>
          <w:rFonts w:ascii="Cambria Math" w:hAnsi="Cambria Math"/>
        </w:rPr>
        <w:t>¬</w:t>
      </w:r>
      <w:r w:rsidR="00DA5022">
        <w:t>(</w:t>
      </w:r>
      <w:r w:rsidR="00DA5022" w:rsidRPr="00DA5022">
        <w:rPr>
          <w:i/>
        </w:rPr>
        <w:t>y</w:t>
      </w:r>
      <w:r w:rsidR="00DA5022">
        <w:sym w:font="MT Extra" w:char="F066"/>
      </w:r>
      <w:r w:rsidR="00DA5022" w:rsidRPr="00496084">
        <w:rPr>
          <w:i/>
        </w:rPr>
        <w:t>x</w:t>
      </w:r>
      <w:r w:rsidR="00DA5022">
        <w:t xml:space="preserve">). Indifference is, however, </w:t>
      </w:r>
      <w:r w:rsidR="00DA5022" w:rsidRPr="00DA5022">
        <w:rPr>
          <w:i/>
        </w:rPr>
        <w:t>symmetric</w:t>
      </w:r>
      <w:r w:rsidR="00DA5022">
        <w:t xml:space="preserve">: </w:t>
      </w:r>
      <w:r w:rsidR="00DA5022" w:rsidRPr="00DA5022">
        <w:t>(</w:t>
      </w:r>
      <w:proofErr w:type="spellStart"/>
      <w:r w:rsidR="00DA5022" w:rsidRPr="00DA5022">
        <w:rPr>
          <w:i/>
        </w:rPr>
        <w:t>x</w:t>
      </w:r>
      <w:r w:rsidR="00DA5022" w:rsidRPr="00DA5022">
        <w:rPr>
          <w:rFonts w:ascii="Cambria Math" w:hAnsi="Cambria Math" w:cs="Cambria Math"/>
        </w:rPr>
        <w:t>∼</w:t>
      </w:r>
      <w:r w:rsidR="00DA5022" w:rsidRPr="00DA5022">
        <w:rPr>
          <w:i/>
        </w:rPr>
        <w:t>y</w:t>
      </w:r>
      <w:proofErr w:type="spellEnd"/>
      <w:r w:rsidR="00DA5022" w:rsidRPr="00DA5022">
        <w:t>)</w:t>
      </w:r>
      <w:r w:rsidR="00DA5022">
        <w:t xml:space="preserve"> implies </w:t>
      </w:r>
      <w:r w:rsidR="00DA5022" w:rsidRPr="00DA5022">
        <w:t>(</w:t>
      </w:r>
      <w:proofErr w:type="spellStart"/>
      <w:r w:rsidR="00DA5022" w:rsidRPr="00DA5022">
        <w:rPr>
          <w:i/>
        </w:rPr>
        <w:t>y</w:t>
      </w:r>
      <w:r w:rsidR="00DA5022" w:rsidRPr="00DA5022">
        <w:rPr>
          <w:rFonts w:ascii="Cambria Math" w:hAnsi="Cambria Math" w:cs="Cambria Math"/>
        </w:rPr>
        <w:t>∼</w:t>
      </w:r>
      <w:r w:rsidR="00DA5022">
        <w:rPr>
          <w:i/>
        </w:rPr>
        <w:t>x</w:t>
      </w:r>
      <w:proofErr w:type="spellEnd"/>
      <w:r w:rsidR="00DA5022" w:rsidRPr="00DA5022">
        <w:t>)</w:t>
      </w:r>
      <w:r w:rsidR="00DA5022">
        <w:t>.</w:t>
      </w:r>
    </w:p>
    <w:p w:rsidR="00D805BA" w:rsidRPr="00DA5022" w:rsidRDefault="00D805BA" w:rsidP="006A3108">
      <w:pPr>
        <w:pStyle w:val="PaperforPublication"/>
        <w:spacing w:before="120" w:after="120"/>
        <w:ind w:left="360"/>
      </w:pPr>
      <w:r w:rsidRPr="00D805BA">
        <w:t xml:space="preserve">3. The </w:t>
      </w:r>
      <w:r w:rsidR="00DA5022" w:rsidRPr="00DA5022">
        <w:t xml:space="preserve">true primitive preference </w:t>
      </w:r>
      <w:r w:rsidRPr="00D805BA">
        <w:t xml:space="preserve">is </w:t>
      </w:r>
      <w:r w:rsidRPr="00D805BA">
        <w:rPr>
          <w:i/>
        </w:rPr>
        <w:t>reflexive</w:t>
      </w:r>
      <w:r w:rsidRPr="00D805BA">
        <w:t xml:space="preserve">. Alf must hold that state of affairs </w:t>
      </w:r>
      <w:r w:rsidRPr="00D805BA">
        <w:rPr>
          <w:i/>
        </w:rPr>
        <w:t xml:space="preserve">x </w:t>
      </w:r>
      <w:r w:rsidR="00DA5022">
        <w:t>is at least as good as itself (</w:t>
      </w:r>
      <w:proofErr w:type="spellStart"/>
      <w:r w:rsidR="00A4185C" w:rsidRPr="009D7AD2">
        <w:rPr>
          <w:i/>
        </w:rPr>
        <w:t>x</w:t>
      </w:r>
      <w:r w:rsidR="00DA5022" w:rsidRPr="00DA5022">
        <w:rPr>
          <w:rFonts w:ascii="Cambria Math" w:hAnsi="Cambria Math" w:cs="Cambria Math"/>
        </w:rPr>
        <w:t>≿</w:t>
      </w:r>
      <w:r w:rsidR="00DA5022">
        <w:rPr>
          <w:i/>
        </w:rPr>
        <w:t>x</w:t>
      </w:r>
      <w:proofErr w:type="spellEnd"/>
      <w:r w:rsidR="00DA5022">
        <w:t>)</w:t>
      </w:r>
    </w:p>
    <w:p w:rsidR="00D805BA" w:rsidRPr="00D805BA" w:rsidRDefault="00D805BA" w:rsidP="006A3108">
      <w:pPr>
        <w:pStyle w:val="PaperforPublication"/>
        <w:spacing w:before="120" w:after="120"/>
        <w:ind w:left="360"/>
      </w:pPr>
      <w:r w:rsidRPr="00D805BA">
        <w:t xml:space="preserve">4. Preferences must be </w:t>
      </w:r>
      <w:r w:rsidRPr="00D805BA">
        <w:rPr>
          <w:i/>
        </w:rPr>
        <w:t>transitive</w:t>
      </w:r>
      <w:r w:rsidRPr="00D805BA">
        <w:t xml:space="preserve">. If Alf prefers </w:t>
      </w:r>
      <w:r w:rsidRPr="00D805BA">
        <w:rPr>
          <w:i/>
        </w:rPr>
        <w:t xml:space="preserve">x </w:t>
      </w:r>
      <w:r w:rsidRPr="00D805BA">
        <w:t xml:space="preserve">to </w:t>
      </w:r>
      <w:r w:rsidRPr="00D805BA">
        <w:rPr>
          <w:i/>
        </w:rPr>
        <w:t xml:space="preserve">y </w:t>
      </w:r>
      <w:r w:rsidRPr="00D805BA">
        <w:t xml:space="preserve">and </w:t>
      </w:r>
      <w:r w:rsidRPr="00D805BA">
        <w:rPr>
          <w:i/>
        </w:rPr>
        <w:t xml:space="preserve">y </w:t>
      </w:r>
      <w:r w:rsidRPr="00D805BA">
        <w:t xml:space="preserve">to </w:t>
      </w:r>
      <w:r w:rsidRPr="00D805BA">
        <w:rPr>
          <w:i/>
        </w:rPr>
        <w:t>z</w:t>
      </w:r>
      <w:r w:rsidRPr="00D805BA">
        <w:t xml:space="preserve">, then Alf must prefer </w:t>
      </w:r>
      <w:r w:rsidRPr="00D805BA">
        <w:rPr>
          <w:i/>
        </w:rPr>
        <w:t xml:space="preserve">x </w:t>
      </w:r>
      <w:r w:rsidRPr="00D805BA">
        <w:t xml:space="preserve">to </w:t>
      </w:r>
      <w:r w:rsidRPr="00D805BA">
        <w:rPr>
          <w:i/>
        </w:rPr>
        <w:t>z</w:t>
      </w:r>
      <w:r w:rsidR="00DA5022">
        <w:t xml:space="preserve"> (</w:t>
      </w:r>
      <w:proofErr w:type="spellStart"/>
      <w:r w:rsidR="00DA5022" w:rsidRPr="00DA5022">
        <w:rPr>
          <w:rFonts w:ascii="Palatino Linotype" w:hAnsi="Palatino Linotype"/>
          <w:i/>
        </w:rPr>
        <w:t>x</w:t>
      </w:r>
      <w:r w:rsidR="00DA5022">
        <w:rPr>
          <w:rFonts w:ascii="Cambria Math" w:hAnsi="Cambria Math"/>
        </w:rPr>
        <w:t>≻</w:t>
      </w:r>
      <w:r w:rsidR="00DA5022" w:rsidRPr="00DA5022">
        <w:rPr>
          <w:rFonts w:ascii="Palatino Linotype" w:hAnsi="Palatino Linotype"/>
          <w:i/>
        </w:rPr>
        <w:t>y</w:t>
      </w:r>
      <w:proofErr w:type="spellEnd"/>
      <w:r w:rsidR="00DA5022">
        <w:rPr>
          <w:rFonts w:ascii="Cambria Math" w:hAnsi="Cambria Math"/>
        </w:rPr>
        <w:t xml:space="preserve"> &amp;</w:t>
      </w:r>
      <w:r w:rsidR="00DA5022" w:rsidRPr="00DA5022">
        <w:rPr>
          <w:rFonts w:ascii="Cambria Math" w:hAnsi="Cambria Math"/>
          <w:i/>
        </w:rPr>
        <w:t xml:space="preserve"> </w:t>
      </w:r>
      <w:proofErr w:type="spellStart"/>
      <w:r w:rsidR="00DA5022" w:rsidRPr="00DA5022">
        <w:rPr>
          <w:rFonts w:ascii="Palatino Linotype" w:hAnsi="Palatino Linotype"/>
          <w:i/>
        </w:rPr>
        <w:t>y</w:t>
      </w:r>
      <w:r w:rsidR="00DA5022">
        <w:rPr>
          <w:rFonts w:ascii="Cambria Math" w:hAnsi="Cambria Math"/>
        </w:rPr>
        <w:t>≻</w:t>
      </w:r>
      <w:r w:rsidR="00DA5022" w:rsidRPr="00DA5022">
        <w:rPr>
          <w:rFonts w:ascii="Palatino Linotype" w:hAnsi="Palatino Linotype"/>
          <w:i/>
        </w:rPr>
        <w:t>z</w:t>
      </w:r>
      <w:proofErr w:type="spellEnd"/>
      <w:r w:rsidR="00DA5022" w:rsidRPr="00DA5022">
        <w:rPr>
          <w:rFonts w:ascii="Palatino Linotype" w:hAnsi="Palatino Linotype"/>
        </w:rPr>
        <w:t xml:space="preserve"> implies</w:t>
      </w:r>
      <w:r w:rsidR="00DA5022">
        <w:rPr>
          <w:rFonts w:ascii="Cambria Math" w:hAnsi="Cambria Math"/>
        </w:rPr>
        <w:t xml:space="preserve"> </w:t>
      </w:r>
      <w:proofErr w:type="spellStart"/>
      <w:r w:rsidR="00DA5022" w:rsidRPr="00DA5022">
        <w:rPr>
          <w:rFonts w:ascii="Palatino Linotype" w:hAnsi="Palatino Linotype"/>
          <w:i/>
        </w:rPr>
        <w:t>x</w:t>
      </w:r>
      <w:r w:rsidR="00DA5022">
        <w:rPr>
          <w:rFonts w:ascii="Cambria Math" w:hAnsi="Cambria Math"/>
        </w:rPr>
        <w:t>≻</w:t>
      </w:r>
      <w:r w:rsidR="00DA5022" w:rsidRPr="00DA5022">
        <w:rPr>
          <w:rFonts w:ascii="Palatino Linotype" w:hAnsi="Palatino Linotype"/>
          <w:i/>
        </w:rPr>
        <w:t>z</w:t>
      </w:r>
      <w:proofErr w:type="spellEnd"/>
      <w:r w:rsidR="00DA5022" w:rsidRPr="00DA5022">
        <w:rPr>
          <w:rFonts w:ascii="Palatino Linotype" w:hAnsi="Palatino Linotype"/>
        </w:rPr>
        <w:t>)</w:t>
      </w:r>
      <w:r w:rsidR="00DA5022">
        <w:rPr>
          <w:rFonts w:ascii="Palatino Linotype" w:hAnsi="Palatino Linotype"/>
        </w:rPr>
        <w:t>.</w:t>
      </w:r>
    </w:p>
    <w:p w:rsidR="004F3C96" w:rsidRDefault="00A57D9C" w:rsidP="00A07204">
      <w:pPr>
        <w:pStyle w:val="PaperforPublication"/>
      </w:pPr>
      <w:r>
        <w:t xml:space="preserve"> </w:t>
      </w:r>
      <w:r w:rsidR="00D805BA" w:rsidRPr="00D805BA">
        <w:t xml:space="preserve">It is important to note that the numbers used to rank options in Alf’s ordinal utility function </w:t>
      </w:r>
      <w:r w:rsidR="00F41169">
        <w:t>t</w:t>
      </w:r>
      <w:r>
        <w:t>ell</w:t>
      </w:r>
      <w:r w:rsidR="00F41169">
        <w:t xml:space="preserve"> us very little</w:t>
      </w:r>
      <w:r w:rsidR="00D805BA" w:rsidRPr="00D805BA">
        <w:t xml:space="preserve">. All an ordinal utility function </w:t>
      </w:r>
      <w:r>
        <w:t>implies</w:t>
      </w:r>
      <w:r w:rsidR="00496084">
        <w:t xml:space="preserve"> is</w:t>
      </w:r>
      <w:r>
        <w:t xml:space="preserve"> </w:t>
      </w:r>
      <w:r w:rsidR="00D805BA" w:rsidRPr="00D805BA">
        <w:t xml:space="preserve">that higher-numbered </w:t>
      </w:r>
      <w:r w:rsidR="00D805BA" w:rsidRPr="00D805BA">
        <w:lastRenderedPageBreak/>
        <w:t>states of affairs are more preferred than lower-numbered states of affairs. Turning back to Table 1, utility function A contains the same information as utility function B which contains the same information as utility function C. They all tell us that Alf prefers mangos to bananas to apples, nothing more.</w:t>
      </w:r>
      <w:r w:rsidR="00D805BA">
        <w:t xml:space="preserve"> </w:t>
      </w:r>
      <w:r>
        <w:t>Thus o</w:t>
      </w:r>
      <w:r w:rsidR="00B9697B">
        <w:t xml:space="preserve">rdinal utility information can be limiting. As we shall see, when modeling rational choice under risk and uncertainty we require information </w:t>
      </w:r>
      <w:r>
        <w:t xml:space="preserve">about (to put the matter </w:t>
      </w:r>
      <w:r w:rsidR="00CD0743">
        <w:t xml:space="preserve">rather </w:t>
      </w:r>
      <w:r>
        <w:t>roughly) the “distances between preferences</w:t>
      </w:r>
      <w:r w:rsidR="00CD0743">
        <w:t>.”</w:t>
      </w:r>
      <w:r w:rsidR="00B9697B">
        <w:t xml:space="preserve"> We need to know more than</w:t>
      </w:r>
      <w:r w:rsidR="005B3A55">
        <w:t xml:space="preserve"> the fact that</w:t>
      </w:r>
      <w:r w:rsidR="00B9697B">
        <w:t xml:space="preserve"> Alf prefers </w:t>
      </w:r>
      <w:r w:rsidR="005B3A55">
        <w:t>mangos</w:t>
      </w:r>
      <w:r w:rsidR="00B9697B">
        <w:t xml:space="preserve"> to </w:t>
      </w:r>
      <w:r w:rsidR="005B3A55">
        <w:t>bananas</w:t>
      </w:r>
      <w:r w:rsidR="00B9697B">
        <w:t xml:space="preserve"> </w:t>
      </w:r>
      <w:r w:rsidR="00833E2D">
        <w:t>—</w:t>
      </w:r>
      <w:r w:rsidR="00B9697B">
        <w:t xml:space="preserve"> we must know </w:t>
      </w:r>
      <w:r w:rsidR="00833E2D">
        <w:t>(again</w:t>
      </w:r>
      <w:r w:rsidR="00820D23">
        <w:t>,</w:t>
      </w:r>
      <w:r w:rsidR="00833E2D">
        <w:t xml:space="preserve"> </w:t>
      </w:r>
      <w:r w:rsidR="00820D23">
        <w:t>v</w:t>
      </w:r>
      <w:r w:rsidR="00833E2D">
        <w:t xml:space="preserve">ery roughly) </w:t>
      </w:r>
      <w:r w:rsidR="00B9697B">
        <w:t xml:space="preserve">how </w:t>
      </w:r>
      <w:r w:rsidR="00B9697B" w:rsidRPr="005B3A55">
        <w:t>much more</w:t>
      </w:r>
      <w:r w:rsidR="00B9697B">
        <w:t xml:space="preserve"> he prefers </w:t>
      </w:r>
      <w:r w:rsidR="005B3A55">
        <w:t>mangos</w:t>
      </w:r>
      <w:r w:rsidR="00B9697B">
        <w:t xml:space="preserve"> to </w:t>
      </w:r>
      <w:r>
        <w:t>bananas.</w:t>
      </w:r>
      <w:r w:rsidR="00B9697B">
        <w:t xml:space="preserve"> This brings us to </w:t>
      </w:r>
      <w:r w:rsidR="00B9697B">
        <w:rPr>
          <w:i/>
        </w:rPr>
        <w:t>cardinal utility functions</w:t>
      </w:r>
      <w:r w:rsidR="005641A7">
        <w:t>, which contain such information</w:t>
      </w:r>
      <w:r w:rsidR="00B9697B">
        <w:t xml:space="preserve">. </w:t>
      </w:r>
      <w:r w:rsidR="00EF6254">
        <w:t>We can take any ordinal utility function and derive a cardinal utility</w:t>
      </w:r>
      <w:r w:rsidR="00FD42FD">
        <w:t xml:space="preserve"> function</w:t>
      </w:r>
      <w:r w:rsidR="00EF6254">
        <w:t xml:space="preserve"> so long as preferences satisfy a few more axioms:</w:t>
      </w:r>
      <w:r w:rsidR="00090E81">
        <w:rPr>
          <w:rStyle w:val="FootnoteReference"/>
        </w:rPr>
        <w:footnoteReference w:id="2"/>
      </w:r>
      <w:r w:rsidR="00EF6254">
        <w:tab/>
      </w:r>
    </w:p>
    <w:p w:rsidR="00EF6254" w:rsidRPr="0072250E" w:rsidRDefault="00AE02FA" w:rsidP="00CD0743">
      <w:pPr>
        <w:pStyle w:val="PaperforPublication"/>
        <w:spacing w:before="120" w:after="100" w:afterAutospacing="1"/>
        <w:ind w:left="360"/>
      </w:pPr>
      <w:r>
        <w:t xml:space="preserve">5. </w:t>
      </w:r>
      <w:r w:rsidR="0072250E">
        <w:rPr>
          <w:i/>
        </w:rPr>
        <w:t>Continuity</w:t>
      </w:r>
      <w:r w:rsidR="0072250E">
        <w:t xml:space="preserve">. </w:t>
      </w:r>
      <w:r w:rsidR="00A57D9C">
        <w:t xml:space="preserve">Assume </w:t>
      </w:r>
      <w:r w:rsidR="00CD0743">
        <w:t xml:space="preserve">again </w:t>
      </w:r>
      <w:r w:rsidR="00A57D9C">
        <w:t xml:space="preserve">that </w:t>
      </w:r>
      <w:r w:rsidR="00CD0743">
        <w:t xml:space="preserve">for </w:t>
      </w:r>
      <w:r w:rsidR="00A57D9C">
        <w:t>Alf mangos (</w:t>
      </w:r>
      <w:r w:rsidR="00A57D9C" w:rsidRPr="00A57D9C">
        <w:rPr>
          <w:i/>
        </w:rPr>
        <w:t>x</w:t>
      </w:r>
      <w:r w:rsidR="00A57D9C">
        <w:t xml:space="preserve">) </w:t>
      </w:r>
      <w:r w:rsidR="00CD0743">
        <w:t>are</w:t>
      </w:r>
      <w:r w:rsidR="00A57D9C">
        <w:t xml:space="preserve"> preferred to bananas (</w:t>
      </w:r>
      <w:r w:rsidR="00A57D9C" w:rsidRPr="00A57D9C">
        <w:rPr>
          <w:i/>
        </w:rPr>
        <w:t>y</w:t>
      </w:r>
      <w:r w:rsidR="00A57D9C">
        <w:t>), and bananas are preferred to apples (</w:t>
      </w:r>
      <w:r w:rsidR="00A57D9C" w:rsidRPr="00A57D9C">
        <w:rPr>
          <w:i/>
        </w:rPr>
        <w:t>z</w:t>
      </w:r>
      <w:r w:rsidR="00A57D9C">
        <w:t xml:space="preserve">), so </w:t>
      </w:r>
      <w:proofErr w:type="spellStart"/>
      <w:r w:rsidR="00A57D9C" w:rsidRPr="00A57D9C">
        <w:rPr>
          <w:i/>
        </w:rPr>
        <w:t>x</w:t>
      </w:r>
      <w:r w:rsidR="00A57D9C">
        <w:rPr>
          <w:rFonts w:ascii="Cambria Math" w:hAnsi="Cambria Math"/>
        </w:rPr>
        <w:t>≻</w:t>
      </w:r>
      <w:r w:rsidR="00A57D9C" w:rsidRPr="00A57D9C">
        <w:rPr>
          <w:rFonts w:ascii="Palatino Linotype" w:hAnsi="Palatino Linotype"/>
          <w:i/>
        </w:rPr>
        <w:t>y</w:t>
      </w:r>
      <w:proofErr w:type="spellEnd"/>
      <w:r w:rsidR="00A57D9C" w:rsidRPr="00A57D9C">
        <w:rPr>
          <w:rFonts w:ascii="Palatino Linotype" w:hAnsi="Palatino Linotype"/>
          <w:i/>
        </w:rPr>
        <w:t>,</w:t>
      </w:r>
      <w:r w:rsidR="00A57D9C" w:rsidRPr="00A57D9C">
        <w:rPr>
          <w:rFonts w:ascii="Palatino Linotype" w:hAnsi="Palatino Linotype"/>
        </w:rPr>
        <w:t xml:space="preserve"> </w:t>
      </w:r>
      <w:proofErr w:type="spellStart"/>
      <w:r w:rsidR="00A57D9C" w:rsidRPr="00A57D9C">
        <w:rPr>
          <w:rFonts w:ascii="Palatino Linotype" w:hAnsi="Palatino Linotype"/>
          <w:i/>
        </w:rPr>
        <w:t>y</w:t>
      </w:r>
      <w:r w:rsidR="00A57D9C">
        <w:rPr>
          <w:rFonts w:ascii="Cambria Math" w:hAnsi="Cambria Math"/>
        </w:rPr>
        <w:t>≻</w:t>
      </w:r>
      <w:r w:rsidR="00A57D9C" w:rsidRPr="00A57D9C">
        <w:rPr>
          <w:rFonts w:ascii="Palatino Linotype" w:hAnsi="Palatino Linotype"/>
          <w:i/>
        </w:rPr>
        <w:t>z</w:t>
      </w:r>
      <w:proofErr w:type="spellEnd"/>
      <w:r w:rsidR="00CD0743">
        <w:rPr>
          <w:rFonts w:ascii="Palatino Linotype" w:hAnsi="Palatino Linotype"/>
          <w:i/>
        </w:rPr>
        <w:t>.</w:t>
      </w:r>
      <w:r w:rsidR="00A57D9C">
        <w:t xml:space="preserve"> </w:t>
      </w:r>
      <w:r w:rsidR="0072250E">
        <w:t>There must exist some lottery</w:t>
      </w:r>
      <w:r w:rsidR="00A57D9C">
        <w:t xml:space="preserve"> </w:t>
      </w:r>
      <w:r w:rsidR="00CD0743">
        <w:t xml:space="preserve">where Alf has a </w:t>
      </w:r>
      <w:r w:rsidR="00CD0743" w:rsidRPr="00CD0743">
        <w:rPr>
          <w:i/>
        </w:rPr>
        <w:t>p</w:t>
      </w:r>
      <w:r w:rsidR="00CD0743">
        <w:t xml:space="preserve"> chance of winning his</w:t>
      </w:r>
      <w:r w:rsidR="0072250E">
        <w:t xml:space="preserve"> most preferred option (</w:t>
      </w:r>
      <w:r w:rsidR="00A57D9C" w:rsidRPr="00A57D9C">
        <w:rPr>
          <w:i/>
        </w:rPr>
        <w:t>x</w:t>
      </w:r>
      <w:r w:rsidR="0072250E">
        <w:t>) and</w:t>
      </w:r>
      <w:r w:rsidR="00CD0743">
        <w:t xml:space="preserve"> a 1-</w:t>
      </w:r>
      <w:r w:rsidR="00CD0743" w:rsidRPr="00CD0743">
        <w:rPr>
          <w:i/>
        </w:rPr>
        <w:t>p</w:t>
      </w:r>
      <w:r w:rsidR="0072250E">
        <w:t xml:space="preserve"> </w:t>
      </w:r>
      <w:r w:rsidR="00CD0743">
        <w:t xml:space="preserve">chance of receiving </w:t>
      </w:r>
      <w:r w:rsidR="0072250E">
        <w:t>his least preferred option (</w:t>
      </w:r>
      <w:r w:rsidR="00CD0743">
        <w:rPr>
          <w:i/>
        </w:rPr>
        <w:t>z</w:t>
      </w:r>
      <w:r w:rsidR="0072250E">
        <w:t>)</w:t>
      </w:r>
      <w:r w:rsidR="00CD0743">
        <w:t>,</w:t>
      </w:r>
      <w:r w:rsidR="0072250E">
        <w:t xml:space="preserve"> such that Alf is indifferent between </w:t>
      </w:r>
      <w:r w:rsidR="00CD0743">
        <w:t xml:space="preserve">playing </w:t>
      </w:r>
      <w:r w:rsidR="0072250E">
        <w:t xml:space="preserve">that lottery and </w:t>
      </w:r>
      <w:r w:rsidR="00CD0743">
        <w:t xml:space="preserve">receiving his </w:t>
      </w:r>
      <w:r w:rsidR="0072250E">
        <w:t>middle option (</w:t>
      </w:r>
      <w:r w:rsidR="00A57D9C" w:rsidRPr="00A57D9C">
        <w:rPr>
          <w:i/>
        </w:rPr>
        <w:t>y</w:t>
      </w:r>
      <w:r w:rsidR="0072250E">
        <w:t>)</w:t>
      </w:r>
      <w:r w:rsidR="00CD0743">
        <w:t xml:space="preserve"> for sure</w:t>
      </w:r>
      <w:r w:rsidR="0072250E">
        <w:t>.</w:t>
      </w:r>
      <w:r w:rsidR="00CD0743">
        <w:t xml:space="preserve"> So if such a lottery is </w:t>
      </w:r>
      <w:r w:rsidR="00CD0743" w:rsidRPr="00CD0743">
        <w:t>L</w:t>
      </w:r>
      <w:r w:rsidR="00CD0743">
        <w:t>(</w:t>
      </w:r>
      <w:proofErr w:type="spellStart"/>
      <w:r w:rsidR="00CD0743" w:rsidRPr="00CD0743">
        <w:rPr>
          <w:i/>
        </w:rPr>
        <w:t>x,z</w:t>
      </w:r>
      <w:proofErr w:type="spellEnd"/>
      <w:r w:rsidR="00CD0743">
        <w:t>), we can say that for Alf</w:t>
      </w:r>
      <w:r w:rsidR="00C822EF">
        <w:t xml:space="preserve"> </w:t>
      </w:r>
      <w:r w:rsidR="00DE56E6">
        <w:t>[</w:t>
      </w:r>
      <w:r w:rsidR="00CD0743" w:rsidRPr="00CD0743">
        <w:t>L</w:t>
      </w:r>
      <w:r w:rsidR="00CD0743">
        <w:t>(</w:t>
      </w:r>
      <w:proofErr w:type="spellStart"/>
      <w:r w:rsidR="00CD0743" w:rsidRPr="00CD0743">
        <w:rPr>
          <w:i/>
        </w:rPr>
        <w:t>x,z</w:t>
      </w:r>
      <w:proofErr w:type="spellEnd"/>
      <w:r w:rsidR="00CD0743">
        <w:t>)</w:t>
      </w:r>
      <w:r w:rsidR="00DE56E6">
        <w:t>]</w:t>
      </w:r>
      <w:r w:rsidR="00CD0743">
        <w:rPr>
          <w:rFonts w:ascii="Cambria Math" w:hAnsi="Cambria Math"/>
        </w:rPr>
        <w:t>∼</w:t>
      </w:r>
      <w:r w:rsidR="00CD0743" w:rsidRPr="00CD0743">
        <w:rPr>
          <w:i/>
        </w:rPr>
        <w:t>y.</w:t>
      </w:r>
    </w:p>
    <w:p w:rsidR="00AE02FA" w:rsidRPr="00DE56E6" w:rsidRDefault="00AE02FA" w:rsidP="00CD0743">
      <w:pPr>
        <w:pStyle w:val="PaperforPublication"/>
        <w:spacing w:before="120" w:after="100" w:afterAutospacing="1"/>
        <w:ind w:left="360"/>
      </w:pPr>
      <w:r>
        <w:t xml:space="preserve">6. </w:t>
      </w:r>
      <w:r w:rsidR="0072250E">
        <w:rPr>
          <w:i/>
        </w:rPr>
        <w:t>Better Prizes</w:t>
      </w:r>
      <w:r w:rsidR="0072250E">
        <w:t>. When Alf is confronted with two lotteries, L</w:t>
      </w:r>
      <w:r w:rsidR="0072250E">
        <w:softHyphen/>
      </w:r>
      <w:r w:rsidR="0072250E">
        <w:rPr>
          <w:vertAlign w:val="subscript"/>
        </w:rPr>
        <w:t>1</w:t>
      </w:r>
      <w:r w:rsidR="0072250E">
        <w:t xml:space="preserve"> and L</w:t>
      </w:r>
      <w:r w:rsidR="0072250E">
        <w:rPr>
          <w:vertAlign w:val="subscript"/>
        </w:rPr>
        <w:t>2</w:t>
      </w:r>
      <w:r w:rsidR="0072250E">
        <w:t xml:space="preserve">, </w:t>
      </w:r>
      <w:r w:rsidR="00CD0743">
        <w:t>which</w:t>
      </w:r>
      <w:r w:rsidR="0072250E">
        <w:t xml:space="preserve"> </w:t>
      </w:r>
      <w:r w:rsidR="00090E81">
        <w:t>(</w:t>
      </w:r>
      <w:proofErr w:type="spellStart"/>
      <w:r w:rsidR="00833E2D">
        <w:rPr>
          <w:i/>
        </w:rPr>
        <w:t>i</w:t>
      </w:r>
      <w:proofErr w:type="spellEnd"/>
      <w:r w:rsidR="00090E81">
        <w:t xml:space="preserve">) </w:t>
      </w:r>
      <w:r w:rsidR="0072250E">
        <w:t>have the same probabilities over outcomes (</w:t>
      </w:r>
      <w:r w:rsidR="00D321AF">
        <w:t xml:space="preserve">for example, </w:t>
      </w:r>
      <w:r w:rsidR="0072250E">
        <w:t xml:space="preserve">.8 chance of </w:t>
      </w:r>
      <w:r w:rsidR="00090E81">
        <w:t>the prize in the first position</w:t>
      </w:r>
      <w:r w:rsidR="0072250E">
        <w:t xml:space="preserve">, </w:t>
      </w:r>
      <w:r w:rsidR="004504FF">
        <w:t xml:space="preserve">and so </w:t>
      </w:r>
      <w:r w:rsidR="0072250E">
        <w:t>.2 chance of the prize</w:t>
      </w:r>
      <w:r w:rsidR="00090E81">
        <w:t xml:space="preserve"> in the second position</w:t>
      </w:r>
      <w:r w:rsidR="0072250E">
        <w:t>), (</w:t>
      </w:r>
      <w:r w:rsidR="00833E2D">
        <w:rPr>
          <w:i/>
        </w:rPr>
        <w:t>ii</w:t>
      </w:r>
      <w:r w:rsidR="0072250E">
        <w:t xml:space="preserve">) </w:t>
      </w:r>
      <w:r w:rsidR="00090E81">
        <w:t xml:space="preserve">the second position has the same prize </w:t>
      </w:r>
      <w:r w:rsidR="00D321AF">
        <w:t>in both L</w:t>
      </w:r>
      <w:r w:rsidR="00D321AF">
        <w:softHyphen/>
      </w:r>
      <w:r w:rsidR="00D321AF">
        <w:rPr>
          <w:vertAlign w:val="subscript"/>
        </w:rPr>
        <w:t>1</w:t>
      </w:r>
      <w:r w:rsidR="00D321AF">
        <w:t xml:space="preserve"> and L</w:t>
      </w:r>
      <w:r w:rsidR="00D321AF">
        <w:rPr>
          <w:vertAlign w:val="subscript"/>
        </w:rPr>
        <w:t>2</w:t>
      </w:r>
      <w:r w:rsidR="00D321AF">
        <w:t>, and (</w:t>
      </w:r>
      <w:r w:rsidR="00833E2D" w:rsidRPr="00833E2D">
        <w:rPr>
          <w:i/>
        </w:rPr>
        <w:t>iii</w:t>
      </w:r>
      <w:r w:rsidR="00D321AF">
        <w:t xml:space="preserve">) </w:t>
      </w:r>
      <w:r w:rsidR="00090E81">
        <w:t>in the first position, L</w:t>
      </w:r>
      <w:r w:rsidR="00090E81" w:rsidRPr="00090E81">
        <w:rPr>
          <w:vertAlign w:val="subscript"/>
        </w:rPr>
        <w:t>1</w:t>
      </w:r>
      <w:r w:rsidR="00090E81">
        <w:t>’s prize is preferred by Alf to L</w:t>
      </w:r>
      <w:r w:rsidR="00090E81" w:rsidRPr="00090E81">
        <w:rPr>
          <w:vertAlign w:val="subscript"/>
        </w:rPr>
        <w:t>2</w:t>
      </w:r>
      <w:r w:rsidR="00090E81">
        <w:t xml:space="preserve">’s, </w:t>
      </w:r>
      <w:r w:rsidR="00D321AF">
        <w:t>Alf must prefer playing lottery L</w:t>
      </w:r>
      <w:r w:rsidR="00D321AF">
        <w:rPr>
          <w:vertAlign w:val="subscript"/>
        </w:rPr>
        <w:t>1</w:t>
      </w:r>
      <w:r w:rsidR="00D321AF">
        <w:t xml:space="preserve"> to lottery L</w:t>
      </w:r>
      <w:r w:rsidR="00D321AF">
        <w:rPr>
          <w:vertAlign w:val="subscript"/>
        </w:rPr>
        <w:t>2</w:t>
      </w:r>
      <w:r w:rsidR="00DE56E6">
        <w:t xml:space="preserve"> (</w:t>
      </w:r>
      <w:r w:rsidR="00DE56E6" w:rsidRPr="00DE56E6">
        <w:t>L</w:t>
      </w:r>
      <w:r w:rsidR="00DE56E6" w:rsidRPr="00DE56E6">
        <w:rPr>
          <w:vertAlign w:val="subscript"/>
        </w:rPr>
        <w:t>1</w:t>
      </w:r>
      <w:r w:rsidR="00DE56E6">
        <w:rPr>
          <w:rFonts w:ascii="Cambria Math" w:hAnsi="Cambria Math"/>
        </w:rPr>
        <w:t>≻</w:t>
      </w:r>
      <w:r w:rsidR="00DE56E6" w:rsidRPr="00DE56E6">
        <w:t>L</w:t>
      </w:r>
      <w:r w:rsidR="00DE56E6" w:rsidRPr="00DE56E6">
        <w:rPr>
          <w:vertAlign w:val="subscript"/>
        </w:rPr>
        <w:t>2</w:t>
      </w:r>
      <w:r w:rsidR="00DE56E6">
        <w:t>).</w:t>
      </w:r>
    </w:p>
    <w:p w:rsidR="00AE02FA" w:rsidRPr="00D321AF" w:rsidRDefault="00AE02FA" w:rsidP="00CD0743">
      <w:pPr>
        <w:pStyle w:val="PaperforPublication"/>
        <w:spacing w:before="120" w:after="100" w:afterAutospacing="1"/>
        <w:ind w:left="360"/>
      </w:pPr>
      <w:r>
        <w:t xml:space="preserve">7. </w:t>
      </w:r>
      <w:r w:rsidR="0072250E">
        <w:rPr>
          <w:i/>
        </w:rPr>
        <w:t>Better Chances</w:t>
      </w:r>
      <w:r w:rsidR="0072250E">
        <w:t>.</w:t>
      </w:r>
      <w:r w:rsidR="00D321AF">
        <w:t xml:space="preserve"> When Alf is confronted with two lotteries, L</w:t>
      </w:r>
      <w:r w:rsidR="00D321AF">
        <w:rPr>
          <w:vertAlign w:val="subscript"/>
        </w:rPr>
        <w:t>1</w:t>
      </w:r>
      <w:r w:rsidR="00D321AF">
        <w:t xml:space="preserve"> and L</w:t>
      </w:r>
      <w:r w:rsidR="00D321AF">
        <w:rPr>
          <w:vertAlign w:val="subscript"/>
        </w:rPr>
        <w:t>2</w:t>
      </w:r>
      <w:r w:rsidR="00D321AF">
        <w:t>, where (</w:t>
      </w:r>
      <w:proofErr w:type="spellStart"/>
      <w:r w:rsidR="00833E2D" w:rsidRPr="00833E2D">
        <w:rPr>
          <w:i/>
        </w:rPr>
        <w:t>i</w:t>
      </w:r>
      <w:proofErr w:type="spellEnd"/>
      <w:r w:rsidR="00D321AF">
        <w:t>) L</w:t>
      </w:r>
      <w:r w:rsidR="00D321AF">
        <w:rPr>
          <w:vertAlign w:val="subscript"/>
        </w:rPr>
        <w:t>1</w:t>
      </w:r>
      <w:r w:rsidR="00D321AF">
        <w:t xml:space="preserve"> and L</w:t>
      </w:r>
      <w:r w:rsidR="00D321AF">
        <w:softHyphen/>
      </w:r>
      <w:r w:rsidR="00D321AF">
        <w:rPr>
          <w:vertAlign w:val="subscript"/>
        </w:rPr>
        <w:t>2</w:t>
      </w:r>
      <w:r w:rsidR="00D321AF">
        <w:t xml:space="preserve"> have the same prizes</w:t>
      </w:r>
      <w:r w:rsidR="00090E81">
        <w:t xml:space="preserve"> in both positions</w:t>
      </w:r>
      <w:r w:rsidR="00D321AF">
        <w:t xml:space="preserve"> </w:t>
      </w:r>
      <w:r w:rsidR="00090E81">
        <w:t>(</w:t>
      </w:r>
      <w:r w:rsidR="00090E81" w:rsidRPr="00090E81">
        <w:rPr>
          <w:i/>
        </w:rPr>
        <w:t>x</w:t>
      </w:r>
      <w:r w:rsidR="00090E81">
        <w:t xml:space="preserve"> and </w:t>
      </w:r>
      <w:r w:rsidR="00090E81" w:rsidRPr="00090E81">
        <w:rPr>
          <w:i/>
        </w:rPr>
        <w:t>y</w:t>
      </w:r>
      <w:r w:rsidR="00090E81">
        <w:rPr>
          <w:i/>
        </w:rPr>
        <w:t xml:space="preserve">, </w:t>
      </w:r>
      <w:r w:rsidR="00090E81" w:rsidRPr="00090E81">
        <w:t xml:space="preserve">where </w:t>
      </w:r>
      <w:proofErr w:type="spellStart"/>
      <w:r w:rsidR="00090E81">
        <w:rPr>
          <w:i/>
        </w:rPr>
        <w:t>x</w:t>
      </w:r>
      <w:r w:rsidR="00090E81" w:rsidRPr="00090E81">
        <w:rPr>
          <w:rFonts w:ascii="Cambria Math" w:hAnsi="Cambria Math"/>
        </w:rPr>
        <w:t>≻</w:t>
      </w:r>
      <w:r w:rsidR="00090E81">
        <w:rPr>
          <w:i/>
        </w:rPr>
        <w:t>y</w:t>
      </w:r>
      <w:proofErr w:type="spellEnd"/>
      <w:r w:rsidR="00090E81">
        <w:t xml:space="preserve">) </w:t>
      </w:r>
      <w:r w:rsidR="00D321AF">
        <w:t>and (</w:t>
      </w:r>
      <w:r w:rsidR="00833E2D">
        <w:rPr>
          <w:i/>
        </w:rPr>
        <w:t>ii</w:t>
      </w:r>
      <w:r w:rsidR="00D321AF">
        <w:t>) L</w:t>
      </w:r>
      <w:r w:rsidR="00D321AF">
        <w:rPr>
          <w:vertAlign w:val="subscript"/>
        </w:rPr>
        <w:t>1</w:t>
      </w:r>
      <w:r w:rsidR="00D321AF">
        <w:t xml:space="preserve"> has a higher </w:t>
      </w:r>
      <w:r w:rsidR="00D321AF">
        <w:lastRenderedPageBreak/>
        <w:t xml:space="preserve">chance (say .8) of winning </w:t>
      </w:r>
      <w:r w:rsidR="00090E81" w:rsidRPr="00090E81">
        <w:rPr>
          <w:i/>
        </w:rPr>
        <w:t>x</w:t>
      </w:r>
      <w:r w:rsidR="00090E81">
        <w:t xml:space="preserve"> </w:t>
      </w:r>
      <w:r w:rsidR="00D321AF">
        <w:t>than L</w:t>
      </w:r>
      <w:r w:rsidR="00D321AF">
        <w:rPr>
          <w:vertAlign w:val="subscript"/>
        </w:rPr>
        <w:t>2</w:t>
      </w:r>
      <w:r w:rsidR="00D321AF">
        <w:t xml:space="preserve"> (say .6), Alf must prefer playing lottery L</w:t>
      </w:r>
      <w:r w:rsidR="00D321AF">
        <w:rPr>
          <w:vertAlign w:val="subscript"/>
        </w:rPr>
        <w:t>1</w:t>
      </w:r>
      <w:r w:rsidR="00D321AF">
        <w:t xml:space="preserve"> to lottery L</w:t>
      </w:r>
      <w:r w:rsidR="00D321AF">
        <w:rPr>
          <w:vertAlign w:val="subscript"/>
        </w:rPr>
        <w:t>2</w:t>
      </w:r>
      <w:r w:rsidR="00DE56E6">
        <w:t xml:space="preserve"> </w:t>
      </w:r>
      <w:r w:rsidR="00DE56E6" w:rsidRPr="00DE56E6">
        <w:t>(L</w:t>
      </w:r>
      <w:r w:rsidR="00DE56E6" w:rsidRPr="00DE56E6">
        <w:rPr>
          <w:vertAlign w:val="subscript"/>
        </w:rPr>
        <w:t>1</w:t>
      </w:r>
      <w:r w:rsidR="00DE56E6" w:rsidRPr="00DE56E6">
        <w:rPr>
          <w:rFonts w:ascii="Cambria Math" w:hAnsi="Cambria Math" w:cs="Cambria Math"/>
        </w:rPr>
        <w:t>≻</w:t>
      </w:r>
      <w:r w:rsidR="00DE56E6" w:rsidRPr="00DE56E6">
        <w:t>L</w:t>
      </w:r>
      <w:r w:rsidR="00DE56E6" w:rsidRPr="00DE56E6">
        <w:rPr>
          <w:vertAlign w:val="subscript"/>
        </w:rPr>
        <w:t>2</w:t>
      </w:r>
      <w:r w:rsidR="00DE56E6" w:rsidRPr="00DE56E6">
        <w:t>).</w:t>
      </w:r>
    </w:p>
    <w:p w:rsidR="00AE02FA" w:rsidRPr="0072250E" w:rsidRDefault="00AE02FA" w:rsidP="0066153D">
      <w:pPr>
        <w:pStyle w:val="PaperforPublication"/>
        <w:spacing w:before="120" w:after="100" w:afterAutospacing="1"/>
        <w:ind w:left="360"/>
      </w:pPr>
      <w:r>
        <w:t xml:space="preserve">8. </w:t>
      </w:r>
      <w:r w:rsidR="0072250E">
        <w:rPr>
          <w:i/>
        </w:rPr>
        <w:t>Reduction of Compound Lotteries</w:t>
      </w:r>
      <w:r w:rsidR="0072250E">
        <w:t xml:space="preserve">. </w:t>
      </w:r>
      <w:r w:rsidR="00691548">
        <w:t xml:space="preserve">Alf’s preferences over compound lotteries (where the prize of a lottery is another lottery) must be reducible to a simple lottery between prizes. </w:t>
      </w:r>
      <w:r w:rsidR="0066153D">
        <w:t xml:space="preserve"> Thus the value of winning a lottery as a prize can be </w:t>
      </w:r>
      <w:r w:rsidR="00142FB6">
        <w:t xml:space="preserve">entirely </w:t>
      </w:r>
      <w:r w:rsidR="0066153D">
        <w:t>reduced to the chances of receiving the prizes it offers — there is no additional preference simply for winning lottery ticke</w:t>
      </w:r>
      <w:r w:rsidR="00203D33">
        <w:t>ts (say the thrill of lotteries</w:t>
      </w:r>
      <w:r w:rsidR="0066153D">
        <w:t>).</w:t>
      </w:r>
    </w:p>
    <w:p w:rsidR="00EF6254" w:rsidRDefault="00EF6254" w:rsidP="00D368B8">
      <w:pPr>
        <w:pStyle w:val="PaperforPublication"/>
        <w:spacing w:before="120"/>
      </w:pPr>
      <w:r>
        <w:t xml:space="preserve">If </w:t>
      </w:r>
      <w:r w:rsidR="008871D2">
        <w:t xml:space="preserve">Alf’s </w:t>
      </w:r>
      <w:r>
        <w:t xml:space="preserve">preferences obey the above axioms we can derive cardinal utility function </w:t>
      </w:r>
      <w:r w:rsidR="000A4E4E">
        <w:t>in the following manner</w:t>
      </w:r>
      <w:r w:rsidR="005641A7">
        <w:t>, originally proposed by v</w:t>
      </w:r>
      <w:r w:rsidR="00D779BF">
        <w:t>on Neumann and Morgenstern (1944: ch</w:t>
      </w:r>
      <w:r w:rsidR="008871D2">
        <w:t>a</w:t>
      </w:r>
      <w:r w:rsidR="00D779BF">
        <w:t>p. 3</w:t>
      </w:r>
      <w:r w:rsidR="005641A7">
        <w:t>)</w:t>
      </w:r>
      <w:r>
        <w:t xml:space="preserve">. </w:t>
      </w:r>
      <w:r w:rsidR="005641A7">
        <w:t>Consider</w:t>
      </w:r>
      <w:r>
        <w:t xml:space="preserve"> Alf’s ordinal utility function, represented in Table </w:t>
      </w:r>
      <w:r w:rsidR="002B4C8E">
        <w:t>1</w:t>
      </w:r>
      <w:r>
        <w:t xml:space="preserve">. We take Alf’s most preferred option, </w:t>
      </w:r>
      <w:r w:rsidR="008871D2" w:rsidRPr="008871D2">
        <w:rPr>
          <w:i/>
        </w:rPr>
        <w:t>x</w:t>
      </w:r>
      <w:r>
        <w:t>, and assign it an arbitrary value, say 1. We then take Alf’s least preferred option,</w:t>
      </w:r>
      <w:r w:rsidRPr="008871D2">
        <w:rPr>
          <w:i/>
        </w:rPr>
        <w:t xml:space="preserve"> </w:t>
      </w:r>
      <w:r w:rsidR="008871D2" w:rsidRPr="008871D2">
        <w:rPr>
          <w:i/>
        </w:rPr>
        <w:t>z</w:t>
      </w:r>
      <w:r>
        <w:t xml:space="preserve">, and assign it an arbitrary value, say 0. We then take </w:t>
      </w:r>
      <w:r w:rsidR="00833E2D">
        <w:t xml:space="preserve">an </w:t>
      </w:r>
      <w:r>
        <w:t>option</w:t>
      </w:r>
      <w:r w:rsidR="00833E2D">
        <w:t xml:space="preserve"> in-between </w:t>
      </w:r>
      <w:r w:rsidR="00613AF4">
        <w:t>(</w:t>
      </w:r>
      <w:r w:rsidR="008871D2" w:rsidRPr="008871D2">
        <w:rPr>
          <w:i/>
        </w:rPr>
        <w:t>y</w:t>
      </w:r>
      <w:r w:rsidR="00613AF4">
        <w:t>)</w:t>
      </w:r>
      <w:r>
        <w:t xml:space="preserve"> and compare Alf’s preference between that option and a lottery between Alf’s </w:t>
      </w:r>
      <w:r w:rsidR="008871D2" w:rsidRPr="00203D33">
        <w:rPr>
          <w:i/>
        </w:rPr>
        <w:t>x</w:t>
      </w:r>
      <w:r w:rsidR="008871D2">
        <w:t xml:space="preserve"> and</w:t>
      </w:r>
      <w:r w:rsidR="008871D2" w:rsidRPr="00203D33">
        <w:rPr>
          <w:i/>
        </w:rPr>
        <w:t xml:space="preserve"> z</w:t>
      </w:r>
      <w:r w:rsidR="008871D2">
        <w:t>.</w:t>
      </w:r>
      <w:r w:rsidR="00203D33">
        <w:t xml:space="preserve">  </w:t>
      </w:r>
      <w:r w:rsidR="00613AF4">
        <w:t xml:space="preserve">We manipulate the probability of the lottery until Alf is indifferent between that lottery and the </w:t>
      </w:r>
      <w:r w:rsidR="007A3F1C">
        <w:t xml:space="preserve">middling </w:t>
      </w:r>
      <w:r w:rsidR="00613AF4">
        <w:t xml:space="preserve">option under </w:t>
      </w:r>
      <w:r w:rsidR="007A3F1C">
        <w:t>consideration</w:t>
      </w:r>
      <w:r w:rsidR="003C73E7">
        <w:t xml:space="preserve"> (</w:t>
      </w:r>
      <w:r w:rsidR="00203D33">
        <w:t xml:space="preserve">the Continuity axiom guarantees there will be such lottery). </w:t>
      </w:r>
      <w:r w:rsidR="00613AF4">
        <w:t xml:space="preserve">Suppose Alf is indifferent between </w:t>
      </w:r>
      <w:r w:rsidR="00203D33" w:rsidRPr="00203D33">
        <w:rPr>
          <w:i/>
        </w:rPr>
        <w:t>y</w:t>
      </w:r>
      <w:r w:rsidR="00D368B8">
        <w:t xml:space="preserve"> and a lottery with </w:t>
      </w:r>
      <w:r w:rsidR="00D368B8" w:rsidRPr="00D368B8">
        <w:rPr>
          <w:i/>
        </w:rPr>
        <w:t>p</w:t>
      </w:r>
      <w:r w:rsidR="00D368B8">
        <w:t xml:space="preserve"> = </w:t>
      </w:r>
      <w:r w:rsidR="00613AF4">
        <w:t>.6 chance of winning</w:t>
      </w:r>
      <w:r w:rsidR="00D368B8">
        <w:t xml:space="preserve"> </w:t>
      </w:r>
      <w:r w:rsidR="00D368B8" w:rsidRPr="00D368B8">
        <w:rPr>
          <w:i/>
        </w:rPr>
        <w:t>x</w:t>
      </w:r>
      <w:r w:rsidR="00D368B8">
        <w:t xml:space="preserve"> and, so, a 1-</w:t>
      </w:r>
      <w:r w:rsidR="00D368B8" w:rsidRPr="00D368B8">
        <w:rPr>
          <w:i/>
        </w:rPr>
        <w:t xml:space="preserve">p </w:t>
      </w:r>
      <w:r w:rsidR="00D368B8">
        <w:t xml:space="preserve">(.4) </w:t>
      </w:r>
      <w:r w:rsidR="00613AF4">
        <w:t xml:space="preserve">chance of </w:t>
      </w:r>
      <w:r w:rsidR="00D368B8" w:rsidRPr="00D368B8">
        <w:rPr>
          <w:i/>
        </w:rPr>
        <w:t>z</w:t>
      </w:r>
      <w:r w:rsidR="00D368B8">
        <w:t xml:space="preserve"> (the probabilities in the lottery must sum to 1).</w:t>
      </w:r>
      <w:r w:rsidR="00613AF4">
        <w:t xml:space="preserve"> Because </w:t>
      </w:r>
      <w:r w:rsidR="002B4C8E">
        <w:t>the indifference obtains at this specific probability</w:t>
      </w:r>
      <w:r w:rsidR="00613AF4">
        <w:t xml:space="preserve"> we assign a numerical value of .6 to the state of affairs in which Alf </w:t>
      </w:r>
      <w:r w:rsidR="00D368B8">
        <w:t xml:space="preserve">receives </w:t>
      </w:r>
      <w:r w:rsidR="00D368B8" w:rsidRPr="00D368B8">
        <w:rPr>
          <w:i/>
        </w:rPr>
        <w:t>y</w:t>
      </w:r>
      <w:r w:rsidR="00D368B8">
        <w:t xml:space="preserve">, a </w:t>
      </w:r>
      <w:r w:rsidR="002B4C8E">
        <w:t>banana</w:t>
      </w:r>
      <w:r w:rsidR="00613AF4">
        <w:t xml:space="preserve">. Alf’s new cardinal utility function, representing how much more he prefers certain outcomes to others, is shown in </w:t>
      </w:r>
      <w:r w:rsidR="008457E4">
        <w:t>Table</w:t>
      </w:r>
      <w:r w:rsidR="00613AF4">
        <w:t xml:space="preserve"> </w:t>
      </w:r>
      <w:r w:rsidR="008457E4">
        <w:t>2</w:t>
      </w:r>
      <w:r w:rsidR="00613AF4">
        <w:t xml:space="preserve">. </w:t>
      </w:r>
    </w:p>
    <w:p w:rsidR="00EA6215" w:rsidRDefault="00EA6215" w:rsidP="00EA6215">
      <w:pPr>
        <w:pStyle w:val="PaperforPublication"/>
      </w:pPr>
      <w:r>
        <w:rPr>
          <w:noProof/>
          <w:lang w:eastAsia="en-US"/>
        </w:rPr>
        <w:drawing>
          <wp:anchor distT="0" distB="0" distL="114300" distR="114300" simplePos="0" relativeHeight="251659264" behindDoc="0" locked="0" layoutInCell="1" allowOverlap="1">
            <wp:simplePos x="0" y="0"/>
            <wp:positionH relativeFrom="column">
              <wp:posOffset>2361565</wp:posOffset>
            </wp:positionH>
            <wp:positionV relativeFrom="paragraph">
              <wp:posOffset>384175</wp:posOffset>
            </wp:positionV>
            <wp:extent cx="1475105" cy="1089660"/>
            <wp:effectExtent l="19050" t="0" r="0" b="0"/>
            <wp:wrapTopAndBottom/>
            <wp:docPr id="4" name="Picture 3" descr="Tabl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2.jpg"/>
                    <pic:cNvPicPr/>
                  </pic:nvPicPr>
                  <pic:blipFill>
                    <a:blip r:embed="rId9"/>
                    <a:stretch>
                      <a:fillRect/>
                    </a:stretch>
                  </pic:blipFill>
                  <pic:spPr>
                    <a:xfrm>
                      <a:off x="0" y="0"/>
                      <a:ext cx="1475105" cy="1089660"/>
                    </a:xfrm>
                    <a:prstGeom prst="rect">
                      <a:avLst/>
                    </a:prstGeom>
                  </pic:spPr>
                </pic:pic>
              </a:graphicData>
            </a:graphic>
          </wp:anchor>
        </w:drawing>
      </w:r>
    </w:p>
    <w:p w:rsidR="00EA6215" w:rsidRDefault="00EA6215" w:rsidP="00EA6215">
      <w:pPr>
        <w:pStyle w:val="PaperforPublication"/>
        <w:jc w:val="center"/>
      </w:pPr>
      <w:r>
        <w:t>Table 2</w:t>
      </w:r>
    </w:p>
    <w:p w:rsidR="009D0AE0" w:rsidRPr="007A260C" w:rsidRDefault="00EA6215" w:rsidP="00A07204">
      <w:pPr>
        <w:pStyle w:val="PaperforPublication"/>
      </w:pPr>
      <w:r>
        <w:lastRenderedPageBreak/>
        <w:tab/>
      </w:r>
      <w:r w:rsidR="00D368B8">
        <w:t xml:space="preserve">Just how we are to understand this information is disputed. On a </w:t>
      </w:r>
      <w:r w:rsidR="00D368B8" w:rsidRPr="00496084">
        <w:rPr>
          <w:i/>
        </w:rPr>
        <w:t>very</w:t>
      </w:r>
      <w:r w:rsidR="00D368B8">
        <w:t xml:space="preserve"> strict interpretation, </w:t>
      </w:r>
      <w:r w:rsidR="00496084">
        <w:t xml:space="preserve">all </w:t>
      </w:r>
      <w:r w:rsidR="00D368B8">
        <w:t xml:space="preserve">we have found out </w:t>
      </w:r>
      <w:r w:rsidR="00496084">
        <w:t xml:space="preserve">is </w:t>
      </w:r>
      <w:r w:rsidR="00D368B8">
        <w:t xml:space="preserve">something about Alf’s propensity to engage in certain sorts of risks; on a somewhat — but not terribly — looser interpretation we have found out something about the ratios of the differences between the utility of </w:t>
      </w:r>
      <w:r w:rsidR="00D368B8" w:rsidRPr="00D368B8">
        <w:rPr>
          <w:i/>
        </w:rPr>
        <w:t>x</w:t>
      </w:r>
      <w:r w:rsidR="00D368B8">
        <w:t>,</w:t>
      </w:r>
      <w:r w:rsidR="00D368B8" w:rsidRPr="00D368B8">
        <w:rPr>
          <w:i/>
        </w:rPr>
        <w:t xml:space="preserve"> y</w:t>
      </w:r>
      <w:r w:rsidR="00D368B8">
        <w:t xml:space="preserve"> and </w:t>
      </w:r>
      <w:r w:rsidR="00D368B8" w:rsidRPr="00D368B8">
        <w:rPr>
          <w:i/>
        </w:rPr>
        <w:t>z</w:t>
      </w:r>
      <w:r w:rsidR="00496084">
        <w:t>,</w:t>
      </w:r>
      <w:r w:rsidR="00D368B8">
        <w:rPr>
          <w:i/>
        </w:rPr>
        <w:t xml:space="preserve"> </w:t>
      </w:r>
      <w:r w:rsidR="00D368B8">
        <w:t xml:space="preserve">which can be </w:t>
      </w:r>
      <w:r w:rsidR="009D0AE0">
        <w:t xml:space="preserve">further interpreted </w:t>
      </w:r>
      <w:r w:rsidR="00D368B8">
        <w:t xml:space="preserve">as information about </w:t>
      </w:r>
      <w:r w:rsidR="00AE02FA">
        <w:t xml:space="preserve">the </w:t>
      </w:r>
      <w:r w:rsidR="009D0AE0">
        <w:t xml:space="preserve">relative </w:t>
      </w:r>
      <w:r w:rsidR="00AE02FA">
        <w:t>intensity of</w:t>
      </w:r>
      <w:r w:rsidR="00D368B8">
        <w:t xml:space="preserve"> Alf’s three</w:t>
      </w:r>
      <w:r w:rsidR="00AE02FA">
        <w:t xml:space="preserve"> preferences</w:t>
      </w:r>
      <w:r w:rsidR="009D0AE0">
        <w:t>.</w:t>
      </w:r>
      <w:r w:rsidR="00AE02FA">
        <w:t xml:space="preserve"> </w:t>
      </w:r>
      <w:r w:rsidR="009D0AE0">
        <w:t xml:space="preserve">It is important that our {1, .6, 0} </w:t>
      </w:r>
      <w:r w:rsidR="00336256">
        <w:t xml:space="preserve">utility </w:t>
      </w:r>
      <w:r w:rsidR="009D0AE0">
        <w:t xml:space="preserve">scale is simply a representation </w:t>
      </w:r>
      <w:r w:rsidR="00336256">
        <w:t xml:space="preserve">as to </w:t>
      </w:r>
      <w:r w:rsidR="009D0AE0">
        <w:t>how Alf views the relative choice worthiness of the options; he does not “seek” utility</w:t>
      </w:r>
      <w:r w:rsidR="00336256">
        <w:t>, much less to maximize it</w:t>
      </w:r>
      <w:r w:rsidR="009D0AE0">
        <w:t xml:space="preserve">. </w:t>
      </w:r>
      <w:r w:rsidR="00496084">
        <w:t xml:space="preserve">He seeks mangoes, bananas and apples. </w:t>
      </w:r>
      <w:r w:rsidR="009D0AE0">
        <w:t>To understand his actions as maximizing utility is to say that his consistent choices can be numerically represented so that the</w:t>
      </w:r>
      <w:r w:rsidR="00336256">
        <w:t>y</w:t>
      </w:r>
      <w:r w:rsidR="009D0AE0">
        <w:t xml:space="preserve"> maximize a function. It is also critical to realize that the only information we have obtained is a representation of the ratios of the differences between the </w:t>
      </w:r>
      <w:r w:rsidR="00336256">
        <w:t>three</w:t>
      </w:r>
      <w:r w:rsidR="009D0AE0">
        <w:t xml:space="preserve"> options. There are an infinite number of utility functions that represent this information. </w:t>
      </w:r>
      <w:r w:rsidR="007A260C">
        <w:t xml:space="preserve">Cardinal utility functions are thus only unique up to a linear transformation (which preserves this ratio information). If we call the utility function we have derived </w:t>
      </w:r>
      <w:r w:rsidR="007A260C" w:rsidRPr="007A260C">
        <w:rPr>
          <w:b/>
          <w:i/>
        </w:rPr>
        <w:t>U</w:t>
      </w:r>
      <w:r w:rsidR="007A260C">
        <w:t xml:space="preserve">, then any alternative utility function </w:t>
      </w:r>
      <w:r w:rsidR="007A260C" w:rsidRPr="007A260C">
        <w:rPr>
          <w:b/>
          <w:i/>
        </w:rPr>
        <w:t>U’</w:t>
      </w:r>
      <w:r w:rsidR="007A260C">
        <w:t xml:space="preserve">, where </w:t>
      </w:r>
      <w:r w:rsidR="007A260C" w:rsidRPr="007A260C">
        <w:rPr>
          <w:b/>
          <w:i/>
        </w:rPr>
        <w:t>U’</w:t>
      </w:r>
      <w:r w:rsidR="007A260C">
        <w:t xml:space="preserve"> = </w:t>
      </w:r>
      <w:proofErr w:type="spellStart"/>
      <w:r w:rsidR="007A260C" w:rsidRPr="007A260C">
        <w:rPr>
          <w:i/>
        </w:rPr>
        <w:t>a</w:t>
      </w:r>
      <w:r w:rsidR="007A260C" w:rsidRPr="007A260C">
        <w:rPr>
          <w:b/>
          <w:i/>
        </w:rPr>
        <w:t>U</w:t>
      </w:r>
      <w:proofErr w:type="spellEnd"/>
      <w:r w:rsidR="007A260C">
        <w:t xml:space="preserve"> +</w:t>
      </w:r>
      <w:r w:rsidR="007A260C" w:rsidRPr="007A260C">
        <w:rPr>
          <w:i/>
        </w:rPr>
        <w:t>b</w:t>
      </w:r>
      <w:r w:rsidR="007A260C">
        <w:t xml:space="preserve"> (where </w:t>
      </w:r>
      <w:r w:rsidR="007A260C" w:rsidRPr="007A260C">
        <w:rPr>
          <w:i/>
        </w:rPr>
        <w:t>a</w:t>
      </w:r>
      <w:r w:rsidR="007A260C">
        <w:t xml:space="preserve"> is a positive real number and </w:t>
      </w:r>
      <w:r w:rsidR="007A260C" w:rsidRPr="007A260C">
        <w:rPr>
          <w:i/>
        </w:rPr>
        <w:t>b</w:t>
      </w:r>
      <w:r w:rsidR="007A260C">
        <w:t xml:space="preserve"> is any real number)</w:t>
      </w:r>
      <w:r w:rsidR="00AA2A54">
        <w:t>,</w:t>
      </w:r>
      <w:r w:rsidR="007A260C">
        <w:t xml:space="preserve"> contains the same information. We can readily see why these utility functions are not interpersonally comparable: it makes little sense to simply add the utility functions of Alf and Betty, when each of their functions are equally well described in an infinite number of ways, with very different numbers.</w:t>
      </w:r>
    </w:p>
    <w:p w:rsidR="009D0AE0" w:rsidRDefault="009D0AE0" w:rsidP="00A07204">
      <w:pPr>
        <w:pStyle w:val="PaperforPublication"/>
      </w:pPr>
    </w:p>
    <w:p w:rsidR="004A5801" w:rsidRPr="005765E5" w:rsidRDefault="004A5801" w:rsidP="00A07204">
      <w:pPr>
        <w:pStyle w:val="PaperforPublication"/>
      </w:pPr>
      <w:r w:rsidRPr="005765E5">
        <w:t xml:space="preserve">2.2 </w:t>
      </w:r>
      <w:r w:rsidR="00B23EAD" w:rsidRPr="005765E5">
        <w:rPr>
          <w:i/>
        </w:rPr>
        <w:t>Parametric Choice</w:t>
      </w:r>
    </w:p>
    <w:p w:rsidR="0009382A" w:rsidRPr="005765E5" w:rsidRDefault="0009382A" w:rsidP="00A07204">
      <w:pPr>
        <w:pStyle w:val="PaperforPublication"/>
      </w:pPr>
      <w:r w:rsidRPr="005765E5">
        <w:t xml:space="preserve">After characterizing an agent’s utility function we can go on to </w:t>
      </w:r>
      <w:r w:rsidR="003F7525">
        <w:t>examine</w:t>
      </w:r>
      <w:r w:rsidR="007C4598">
        <w:t xml:space="preserve"> what sorts of choices</w:t>
      </w:r>
      <w:r w:rsidRPr="005765E5">
        <w:t xml:space="preserve"> rational agent</w:t>
      </w:r>
      <w:r w:rsidR="007C4598">
        <w:t>s make</w:t>
      </w:r>
      <w:r w:rsidRPr="005765E5">
        <w:t xml:space="preserve">. The basic idea behind rational choice theory is that choosers </w:t>
      </w:r>
      <w:r w:rsidRPr="005765E5">
        <w:rPr>
          <w:i/>
        </w:rPr>
        <w:t>maximize expected utility</w:t>
      </w:r>
      <w:r w:rsidRPr="005765E5">
        <w:t>. Since utility</w:t>
      </w:r>
      <w:r w:rsidR="0095460C">
        <w:t>, as we have seen,</w:t>
      </w:r>
      <w:r w:rsidRPr="005765E5">
        <w:t xml:space="preserve"> </w:t>
      </w:r>
      <w:r w:rsidR="00BC77E0">
        <w:t xml:space="preserve">is </w:t>
      </w:r>
      <w:r w:rsidR="001904CC">
        <w:t xml:space="preserve">simply </w:t>
      </w:r>
      <w:r w:rsidR="00BC77E0">
        <w:t xml:space="preserve">a </w:t>
      </w:r>
      <w:r w:rsidR="001904CC">
        <w:t xml:space="preserve">numerical </w:t>
      </w:r>
      <w:r w:rsidR="00BC77E0">
        <w:t>representation of</w:t>
      </w:r>
      <w:r w:rsidRPr="005765E5">
        <w:t xml:space="preserve"> an agent’s preferences, maximizing expected utility means that </w:t>
      </w:r>
      <w:r w:rsidR="007A3F1C">
        <w:t>a rational agent</w:t>
      </w:r>
      <w:r w:rsidRPr="005765E5">
        <w:t xml:space="preserve"> maximize</w:t>
      </w:r>
      <w:r w:rsidR="007A3F1C">
        <w:t>s</w:t>
      </w:r>
      <w:r w:rsidRPr="005765E5">
        <w:t xml:space="preserve"> </w:t>
      </w:r>
      <w:r w:rsidR="001904CC">
        <w:t xml:space="preserve">the satisfaction of </w:t>
      </w:r>
      <w:r w:rsidR="007A3F1C">
        <w:t>her</w:t>
      </w:r>
      <w:r w:rsidRPr="005765E5">
        <w:t xml:space="preserve"> preferences. Although this sounds straightforward </w:t>
      </w:r>
      <w:r w:rsidR="001904CC">
        <w:t>—</w:t>
      </w:r>
      <w:r w:rsidRPr="005765E5">
        <w:t xml:space="preserve"> and it is, in certain </w:t>
      </w:r>
      <w:r w:rsidR="00BC77E0">
        <w:t>contexts</w:t>
      </w:r>
      <w:r w:rsidRPr="005765E5">
        <w:t xml:space="preserve"> </w:t>
      </w:r>
      <w:r w:rsidR="001904CC">
        <w:t>—</w:t>
      </w:r>
      <w:r w:rsidRPr="005765E5">
        <w:t xml:space="preserve"> </w:t>
      </w:r>
      <w:r w:rsidR="007E1FF6">
        <w:t>maximizing one’s preferences</w:t>
      </w:r>
      <w:r w:rsidRPr="005765E5">
        <w:t xml:space="preserve"> can </w:t>
      </w:r>
      <w:r w:rsidR="00BC77E0">
        <w:t>be</w:t>
      </w:r>
      <w:r w:rsidRPr="005765E5">
        <w:t xml:space="preserve"> quite complex </w:t>
      </w:r>
      <w:r w:rsidR="00BC77E0">
        <w:t>once</w:t>
      </w:r>
      <w:r w:rsidRPr="005765E5">
        <w:t xml:space="preserve"> we start examining choice under risk and uncertainty. </w:t>
      </w:r>
    </w:p>
    <w:p w:rsidR="0009382A" w:rsidRPr="005765E5" w:rsidRDefault="0009382A" w:rsidP="00A07204">
      <w:pPr>
        <w:pStyle w:val="PaperforPublication"/>
      </w:pPr>
      <w:r w:rsidRPr="005765E5">
        <w:lastRenderedPageBreak/>
        <w:tab/>
      </w:r>
      <w:r w:rsidR="001904CC">
        <w:t xml:space="preserve">Let us first consider </w:t>
      </w:r>
      <w:r w:rsidRPr="005765E5">
        <w:t xml:space="preserve">rational </w:t>
      </w:r>
      <w:r w:rsidRPr="005765E5">
        <w:rPr>
          <w:i/>
        </w:rPr>
        <w:t xml:space="preserve">parametric </w:t>
      </w:r>
      <w:r w:rsidRPr="005765E5">
        <w:t xml:space="preserve">choice. When an agent chooses parametrically it is assumed that the </w:t>
      </w:r>
      <w:r w:rsidR="00E92422">
        <w:t>choices</w:t>
      </w:r>
      <w:r w:rsidRPr="005765E5">
        <w:t xml:space="preserve"> </w:t>
      </w:r>
      <w:r w:rsidR="007A3F1C">
        <w:t xml:space="preserve">that the agent makes </w:t>
      </w:r>
      <w:r w:rsidR="00937F77">
        <w:t>do</w:t>
      </w:r>
      <w:r w:rsidR="00DD768E">
        <w:t xml:space="preserve"> not influence the parameters of other actors’ choices (i.e., does not influence their preferences over outcomes</w:t>
      </w:r>
      <w:r w:rsidR="00970D6C">
        <w:t>)</w:t>
      </w:r>
      <w:r w:rsidR="00DD768E">
        <w:t xml:space="preserve"> and vice versa</w:t>
      </w:r>
      <w:r w:rsidR="007A3F1C">
        <w:t xml:space="preserve">. Their combined choices can affect her options (for example, the combined choices of other consumers determines prices), but when she acts she takes all this as fixed and beyond her control. </w:t>
      </w:r>
      <w:r w:rsidR="001904CC">
        <w:t xml:space="preserve">As far as the chooser is concerned, she </w:t>
      </w:r>
      <w:r w:rsidR="00C822EF">
        <w:t xml:space="preserve">has </w:t>
      </w:r>
      <w:r w:rsidR="001904CC">
        <w:t xml:space="preserve">a fixed preference ordering </w:t>
      </w:r>
      <w:r w:rsidR="00C822EF">
        <w:t xml:space="preserve">and confronts </w:t>
      </w:r>
      <w:r w:rsidR="001904CC">
        <w:t xml:space="preserve">a set of outcomes mapped on to a set of actions correlated with those outcomes. </w:t>
      </w:r>
      <w:r w:rsidRPr="005765E5">
        <w:t xml:space="preserve">This is opposed to </w:t>
      </w:r>
      <w:r w:rsidRPr="005765E5">
        <w:rPr>
          <w:i/>
        </w:rPr>
        <w:t>strategic</w:t>
      </w:r>
      <w:r w:rsidRPr="005765E5">
        <w:t xml:space="preserve"> choice, examined in the next section. </w:t>
      </w:r>
      <w:r w:rsidR="007A3F1C">
        <w:t>We can understand d</w:t>
      </w:r>
      <w:r w:rsidRPr="005765E5">
        <w:t xml:space="preserve">ecision theory </w:t>
      </w:r>
      <w:r w:rsidR="007A3F1C">
        <w:t>a</w:t>
      </w:r>
      <w:r w:rsidRPr="005765E5">
        <w:t xml:space="preserve">s the study of rational parametric choice, game theory the study of rational strategic choice. </w:t>
      </w:r>
    </w:p>
    <w:p w:rsidR="00290262" w:rsidRPr="005765E5" w:rsidRDefault="0009382A" w:rsidP="00A07204">
      <w:pPr>
        <w:pStyle w:val="PaperforPublication"/>
      </w:pPr>
      <w:r w:rsidRPr="005765E5">
        <w:tab/>
      </w:r>
      <w:r w:rsidR="001904CC">
        <w:t xml:space="preserve">In </w:t>
      </w:r>
      <w:r w:rsidR="00464DC3">
        <w:t>the simplest case of rational choice the individual is choosing under certainty</w:t>
      </w:r>
      <w:r w:rsidR="00CF164D">
        <w:t xml:space="preserve">. Here Betty not only </w:t>
      </w:r>
      <w:r w:rsidR="00464DC3">
        <w:t>knows her orderings of outcomes (</w:t>
      </w:r>
      <w:r w:rsidR="00464DC3" w:rsidRPr="00464DC3">
        <w:rPr>
          <w:i/>
        </w:rPr>
        <w:t>x</w:t>
      </w:r>
      <w:r w:rsidR="00464DC3">
        <w:sym w:font="MT Extra" w:char="F066"/>
      </w:r>
      <w:r w:rsidR="00464DC3" w:rsidRPr="00464DC3">
        <w:rPr>
          <w:i/>
        </w:rPr>
        <w:t>y</w:t>
      </w:r>
      <w:r w:rsidR="00464DC3">
        <w:sym w:font="MT Extra" w:char="F066"/>
      </w:r>
      <w:r w:rsidR="00464DC3" w:rsidRPr="00464DC3">
        <w:rPr>
          <w:i/>
        </w:rPr>
        <w:t>z</w:t>
      </w:r>
      <w:r w:rsidR="00464DC3">
        <w:t>)</w:t>
      </w:r>
      <w:r w:rsidR="00CF164D">
        <w:t xml:space="preserve"> — an assumption we make throughout — but also that </w:t>
      </w:r>
      <w:r w:rsidR="00464DC3">
        <w:t xml:space="preserve">she knows with certainty that, say, action </w:t>
      </w:r>
      <w:r w:rsidR="00464DC3">
        <w:sym w:font="Symbol" w:char="F061"/>
      </w:r>
      <w:r w:rsidR="00464DC3">
        <w:t xml:space="preserve"> produces </w:t>
      </w:r>
      <w:r w:rsidR="00464DC3" w:rsidRPr="00464DC3">
        <w:rPr>
          <w:i/>
        </w:rPr>
        <w:t>x</w:t>
      </w:r>
      <w:r w:rsidR="00464DC3">
        <w:t xml:space="preserve">, action </w:t>
      </w:r>
      <w:r w:rsidR="00464DC3">
        <w:sym w:font="Symbol" w:char="F062"/>
      </w:r>
      <w:r w:rsidR="00464DC3">
        <w:t xml:space="preserve"> produces </w:t>
      </w:r>
      <w:r w:rsidR="00464DC3" w:rsidRPr="00464DC3">
        <w:rPr>
          <w:i/>
        </w:rPr>
        <w:t>y</w:t>
      </w:r>
      <w:r w:rsidR="00464DC3">
        <w:t xml:space="preserve"> and </w:t>
      </w:r>
      <w:r w:rsidR="00464DC3">
        <w:sym w:font="Symbol" w:char="F067"/>
      </w:r>
      <w:r w:rsidR="00464DC3">
        <w:t xml:space="preserve"> produces </w:t>
      </w:r>
      <w:r w:rsidR="00464DC3" w:rsidRPr="00464DC3">
        <w:rPr>
          <w:i/>
        </w:rPr>
        <w:t>z</w:t>
      </w:r>
      <w:r w:rsidR="00464DC3">
        <w:t xml:space="preserve">. </w:t>
      </w:r>
      <w:r w:rsidR="00464DC3" w:rsidRPr="007A3F1C">
        <w:rPr>
          <w:szCs w:val="23"/>
        </w:rPr>
        <w:t>Given this she has</w:t>
      </w:r>
      <w:r w:rsidR="007A3F1C" w:rsidRPr="007A3F1C">
        <w:rPr>
          <w:szCs w:val="23"/>
        </w:rPr>
        <w:t xml:space="preserve"> no problem ordering her action-</w:t>
      </w:r>
      <w:r w:rsidR="00464DC3" w:rsidRPr="007A3F1C">
        <w:rPr>
          <w:szCs w:val="23"/>
        </w:rPr>
        <w:t xml:space="preserve">options </w:t>
      </w:r>
      <w:r w:rsidR="00464DC3" w:rsidRPr="007A3F1C">
        <w:rPr>
          <w:szCs w:val="23"/>
        </w:rPr>
        <w:sym w:font="Symbol" w:char="F061"/>
      </w:r>
      <w:r w:rsidR="00464DC3" w:rsidRPr="007A3F1C">
        <w:rPr>
          <w:szCs w:val="23"/>
        </w:rPr>
        <w:sym w:font="MT Extra" w:char="F066"/>
      </w:r>
      <w:r w:rsidR="00464DC3" w:rsidRPr="007A3F1C">
        <w:rPr>
          <w:szCs w:val="23"/>
        </w:rPr>
        <w:sym w:font="Symbol" w:char="F062"/>
      </w:r>
      <w:r w:rsidR="00464DC3" w:rsidRPr="007A3F1C">
        <w:rPr>
          <w:szCs w:val="23"/>
        </w:rPr>
        <w:sym w:font="MT Extra" w:char="F066"/>
      </w:r>
      <w:r w:rsidR="00464DC3" w:rsidRPr="007A3F1C">
        <w:rPr>
          <w:szCs w:val="23"/>
        </w:rPr>
        <w:sym w:font="Symbol" w:char="F067"/>
      </w:r>
      <w:r w:rsidR="00CF164D" w:rsidRPr="007A3F1C">
        <w:rPr>
          <w:szCs w:val="23"/>
        </w:rPr>
        <w:t xml:space="preserve">, and so as a rational utility maximizer she chooses </w:t>
      </w:r>
      <w:r w:rsidR="00CF164D" w:rsidRPr="007A3F1C">
        <w:rPr>
          <w:szCs w:val="23"/>
        </w:rPr>
        <w:sym w:font="Symbol" w:char="F061"/>
      </w:r>
      <w:r w:rsidR="00CF164D" w:rsidRPr="007A3F1C">
        <w:rPr>
          <w:szCs w:val="23"/>
        </w:rPr>
        <w:t xml:space="preserve"> out of the set of options (</w:t>
      </w:r>
      <w:r w:rsidR="00CF164D" w:rsidRPr="007A3F1C">
        <w:rPr>
          <w:szCs w:val="23"/>
        </w:rPr>
        <w:sym w:font="Symbol" w:char="F061"/>
      </w:r>
      <w:r w:rsidR="00CF164D" w:rsidRPr="007A3F1C">
        <w:rPr>
          <w:szCs w:val="23"/>
        </w:rPr>
        <w:t xml:space="preserve">, </w:t>
      </w:r>
      <w:r w:rsidR="00CF164D" w:rsidRPr="007A3F1C">
        <w:rPr>
          <w:szCs w:val="23"/>
        </w:rPr>
        <w:sym w:font="Symbol" w:char="F062"/>
      </w:r>
      <w:r w:rsidR="00CF164D" w:rsidRPr="007A3F1C">
        <w:rPr>
          <w:szCs w:val="23"/>
        </w:rPr>
        <w:t xml:space="preserve">, </w:t>
      </w:r>
      <w:r w:rsidR="00CF164D" w:rsidRPr="007A3F1C">
        <w:rPr>
          <w:szCs w:val="23"/>
        </w:rPr>
        <w:sym w:font="Symbol" w:char="F067"/>
      </w:r>
      <w:r w:rsidR="00CF164D" w:rsidRPr="007A3F1C">
        <w:rPr>
          <w:szCs w:val="23"/>
        </w:rPr>
        <w:t>)</w:t>
      </w:r>
      <w:r w:rsidR="00464DC3">
        <w:rPr>
          <w:sz w:val="25"/>
        </w:rPr>
        <w:t xml:space="preserve"> </w:t>
      </w:r>
      <w:r w:rsidR="008A198C">
        <w:t>But we</w:t>
      </w:r>
      <w:r w:rsidR="00290262" w:rsidRPr="005765E5">
        <w:t xml:space="preserve"> do not always choose under certainty. Sometimes we choose under </w:t>
      </w:r>
      <w:r w:rsidR="00290262" w:rsidRPr="005765E5">
        <w:rPr>
          <w:i/>
        </w:rPr>
        <w:t>risk</w:t>
      </w:r>
      <w:r w:rsidR="00290262" w:rsidRPr="005765E5">
        <w:t>. When choosing under risk the outcome</w:t>
      </w:r>
      <w:r w:rsidR="00130A38">
        <w:t>s</w:t>
      </w:r>
      <w:r w:rsidR="00290262" w:rsidRPr="005765E5">
        <w:t xml:space="preserve"> of </w:t>
      </w:r>
      <w:r w:rsidR="00130A38">
        <w:t>our action options are not certain, but we do know</w:t>
      </w:r>
      <w:r w:rsidR="00290262" w:rsidRPr="005765E5">
        <w:t xml:space="preserve"> the </w:t>
      </w:r>
      <w:r w:rsidR="0035791D">
        <w:t>probability</w:t>
      </w:r>
      <w:r w:rsidR="00290262" w:rsidRPr="005765E5">
        <w:t xml:space="preserve"> of different outcomes resulting from our choice</w:t>
      </w:r>
      <w:r w:rsidR="008A198C">
        <w:t xml:space="preserve"> act</w:t>
      </w:r>
      <w:r w:rsidR="00290262" w:rsidRPr="005765E5">
        <w:t xml:space="preserve">. </w:t>
      </w:r>
      <w:r w:rsidR="00AA2A54">
        <w:t>S</w:t>
      </w:r>
      <w:r w:rsidR="00290262" w:rsidRPr="005765E5">
        <w:t xml:space="preserve">uppose </w:t>
      </w:r>
      <w:r w:rsidR="008A198C">
        <w:t>Alf</w:t>
      </w:r>
      <w:r w:rsidR="00290262" w:rsidRPr="005765E5">
        <w:t xml:space="preserve"> face</w:t>
      </w:r>
      <w:r w:rsidR="008A198C">
        <w:t>s</w:t>
      </w:r>
      <w:r w:rsidR="00290262" w:rsidRPr="005765E5">
        <w:t xml:space="preserve"> </w:t>
      </w:r>
      <w:r w:rsidR="00130CE5">
        <w:t xml:space="preserve">the option </w:t>
      </w:r>
      <w:r w:rsidR="00CF04B0">
        <w:t xml:space="preserve">between </w:t>
      </w:r>
      <w:r w:rsidR="00130A38">
        <w:t xml:space="preserve">action </w:t>
      </w:r>
      <w:r w:rsidR="00130A38">
        <w:sym w:font="Symbol" w:char="F061"/>
      </w:r>
      <w:r w:rsidR="00130A38">
        <w:t xml:space="preserve"> (choosing </w:t>
      </w:r>
      <w:r w:rsidR="007A3F1C">
        <w:t>covered f</w:t>
      </w:r>
      <w:r w:rsidR="00130CE5">
        <w:t xml:space="preserve">ruit </w:t>
      </w:r>
      <w:r w:rsidR="007A3F1C">
        <w:t>b</w:t>
      </w:r>
      <w:r w:rsidR="00130CE5">
        <w:t>owl A</w:t>
      </w:r>
      <w:r w:rsidR="00130A38">
        <w:t>)</w:t>
      </w:r>
      <w:r w:rsidR="00130CE5">
        <w:t xml:space="preserve"> and </w:t>
      </w:r>
      <w:r w:rsidR="00130A38">
        <w:sym w:font="Symbol" w:char="F062"/>
      </w:r>
      <w:r w:rsidR="00130A38">
        <w:t xml:space="preserve"> (</w:t>
      </w:r>
      <w:r w:rsidR="007A3F1C">
        <w:t>covered f</w:t>
      </w:r>
      <w:r w:rsidR="00290262" w:rsidRPr="005765E5">
        <w:t>ruit</w:t>
      </w:r>
      <w:r w:rsidR="00130CE5">
        <w:t xml:space="preserve"> </w:t>
      </w:r>
      <w:r w:rsidR="007A3F1C">
        <w:t>b</w:t>
      </w:r>
      <w:r w:rsidR="00130CE5">
        <w:t>owl B</w:t>
      </w:r>
      <w:r w:rsidR="00130A38">
        <w:t>)</w:t>
      </w:r>
      <w:r w:rsidR="00130CE5">
        <w:t>. B</w:t>
      </w:r>
      <w:r w:rsidR="00290262" w:rsidRPr="005765E5">
        <w:t xml:space="preserve">owl A might contain </w:t>
      </w:r>
      <w:r w:rsidR="008A198C">
        <w:t>a mango or it might contain an apple</w:t>
      </w:r>
      <w:r w:rsidR="00130CE5">
        <w:t xml:space="preserve"> – </w:t>
      </w:r>
      <w:r w:rsidR="008A198C">
        <w:t>Alf</w:t>
      </w:r>
      <w:r w:rsidR="00130CE5">
        <w:t xml:space="preserve"> do</w:t>
      </w:r>
      <w:r w:rsidR="008A198C">
        <w:t>es</w:t>
      </w:r>
      <w:r w:rsidR="00130CE5">
        <w:t xml:space="preserve"> not know which.</w:t>
      </w:r>
      <w:r w:rsidR="00290262" w:rsidRPr="005765E5">
        <w:t xml:space="preserve"> </w:t>
      </w:r>
      <w:r w:rsidR="00697EE0">
        <w:t>B</w:t>
      </w:r>
      <w:r w:rsidR="00290262" w:rsidRPr="005765E5">
        <w:t xml:space="preserve">owl B might contain </w:t>
      </w:r>
      <w:r w:rsidR="008A198C">
        <w:t>a mango or it might contain a banana</w:t>
      </w:r>
      <w:r w:rsidR="00290262" w:rsidRPr="005765E5">
        <w:t>.</w:t>
      </w:r>
      <w:r w:rsidR="00130CE5">
        <w:t xml:space="preserve"> Once again </w:t>
      </w:r>
      <w:r w:rsidR="008A198C">
        <w:t>Alf</w:t>
      </w:r>
      <w:r w:rsidR="00130CE5">
        <w:t xml:space="preserve"> do</w:t>
      </w:r>
      <w:r w:rsidR="008A198C">
        <w:t>es</w:t>
      </w:r>
      <w:r w:rsidR="00130CE5">
        <w:t xml:space="preserve"> not know which.</w:t>
      </w:r>
      <w:r w:rsidR="00290262" w:rsidRPr="005765E5">
        <w:t xml:space="preserve"> </w:t>
      </w:r>
      <w:r w:rsidR="008A198C">
        <w:t>Alf</w:t>
      </w:r>
      <w:r w:rsidR="00130CE5">
        <w:t xml:space="preserve"> do</w:t>
      </w:r>
      <w:r w:rsidR="008A198C">
        <w:t>es</w:t>
      </w:r>
      <w:r w:rsidR="00290262" w:rsidRPr="005765E5">
        <w:t xml:space="preserve"> know</w:t>
      </w:r>
      <w:r w:rsidR="00130CE5">
        <w:t xml:space="preserve">, however, that </w:t>
      </w:r>
      <w:r w:rsidR="00290262" w:rsidRPr="005765E5">
        <w:t xml:space="preserve">if </w:t>
      </w:r>
      <w:r w:rsidR="001013B7">
        <w:t>b</w:t>
      </w:r>
      <w:r w:rsidR="00130CE5">
        <w:t>owl A is chosen</w:t>
      </w:r>
      <w:r w:rsidR="00EB398C">
        <w:t xml:space="preserve"> then</w:t>
      </w:r>
      <w:r w:rsidR="00130CE5">
        <w:t xml:space="preserve"> there is</w:t>
      </w:r>
      <w:r w:rsidR="002F109D" w:rsidRPr="005765E5">
        <w:t xml:space="preserve"> a </w:t>
      </w:r>
      <w:r w:rsidR="007A3F1C">
        <w:t>.5</w:t>
      </w:r>
      <w:r w:rsidR="002F109D" w:rsidRPr="005765E5">
        <w:t xml:space="preserve"> </w:t>
      </w:r>
      <w:r w:rsidR="00290262" w:rsidRPr="005765E5">
        <w:t>chan</w:t>
      </w:r>
      <w:r w:rsidR="00AD0A38">
        <w:t xml:space="preserve">ce of getting a mango </w:t>
      </w:r>
      <w:r w:rsidR="002F109D" w:rsidRPr="005765E5">
        <w:t xml:space="preserve">and a </w:t>
      </w:r>
      <w:r w:rsidR="007A3F1C">
        <w:t>.5</w:t>
      </w:r>
      <w:r w:rsidR="002F109D" w:rsidRPr="005765E5">
        <w:t xml:space="preserve"> </w:t>
      </w:r>
      <w:r w:rsidR="00290262" w:rsidRPr="005765E5">
        <w:t>chance of getting a</w:t>
      </w:r>
      <w:r w:rsidR="00AD0A38">
        <w:t>n apple</w:t>
      </w:r>
      <w:r w:rsidR="00290262" w:rsidRPr="005765E5">
        <w:t xml:space="preserve">. </w:t>
      </w:r>
      <w:r w:rsidR="008A198C">
        <w:t>Alf</w:t>
      </w:r>
      <w:r w:rsidR="00130CE5">
        <w:t xml:space="preserve"> also</w:t>
      </w:r>
      <w:r w:rsidR="00290262" w:rsidRPr="005765E5">
        <w:t xml:space="preserve"> know</w:t>
      </w:r>
      <w:r w:rsidR="008A198C">
        <w:t>s</w:t>
      </w:r>
      <w:r w:rsidR="00290262" w:rsidRPr="005765E5">
        <w:t xml:space="preserve"> that </w:t>
      </w:r>
      <w:r w:rsidR="001013B7">
        <w:t>if b</w:t>
      </w:r>
      <w:r w:rsidR="00290262" w:rsidRPr="005765E5">
        <w:t xml:space="preserve">owl B </w:t>
      </w:r>
      <w:r w:rsidR="00130CE5">
        <w:t xml:space="preserve">is chosen </w:t>
      </w:r>
      <w:r w:rsidR="00EB398C">
        <w:t xml:space="preserve">then </w:t>
      </w:r>
      <w:r w:rsidR="00130CE5">
        <w:t xml:space="preserve">there is </w:t>
      </w:r>
      <w:r w:rsidR="00290262" w:rsidRPr="005765E5">
        <w:t>a</w:t>
      </w:r>
      <w:r w:rsidR="002F109D" w:rsidRPr="005765E5">
        <w:t xml:space="preserve"> </w:t>
      </w:r>
      <w:r w:rsidR="007A3F1C">
        <w:t>.25</w:t>
      </w:r>
      <w:r w:rsidR="0035791D">
        <w:t xml:space="preserve"> </w:t>
      </w:r>
      <w:r w:rsidR="002F109D" w:rsidRPr="005765E5">
        <w:t xml:space="preserve">chance of getting a </w:t>
      </w:r>
      <w:r w:rsidR="00AD0A38">
        <w:t>mango</w:t>
      </w:r>
      <w:r w:rsidR="00290262" w:rsidRPr="005765E5">
        <w:t xml:space="preserve"> </w:t>
      </w:r>
      <w:r w:rsidR="002F109D" w:rsidRPr="005765E5">
        <w:t xml:space="preserve">and a </w:t>
      </w:r>
      <w:r w:rsidR="007A3F1C">
        <w:t>.75</w:t>
      </w:r>
      <w:r w:rsidR="0035791D">
        <w:t xml:space="preserve"> </w:t>
      </w:r>
      <w:r w:rsidR="00290262" w:rsidRPr="005765E5">
        <w:t xml:space="preserve">chance of getting a </w:t>
      </w:r>
      <w:r w:rsidR="00AD0A38">
        <w:t>banana</w:t>
      </w:r>
      <w:r w:rsidR="00407319" w:rsidRPr="005765E5">
        <w:t xml:space="preserve">. </w:t>
      </w:r>
      <w:r w:rsidR="00130CE5">
        <w:t xml:space="preserve">Because </w:t>
      </w:r>
      <w:r w:rsidR="008A198C">
        <w:t>Alf</w:t>
      </w:r>
      <w:r w:rsidR="00130CE5">
        <w:t xml:space="preserve"> know</w:t>
      </w:r>
      <w:r w:rsidR="008A198C">
        <w:t>s</w:t>
      </w:r>
      <w:r w:rsidR="00130CE5">
        <w:t xml:space="preserve"> the probabilities </w:t>
      </w:r>
      <w:r w:rsidR="00CF04B0">
        <w:t xml:space="preserve">that each action will produce </w:t>
      </w:r>
      <w:r w:rsidR="008A198C">
        <w:t>different outcomes</w:t>
      </w:r>
      <w:r w:rsidR="00CF04B0">
        <w:t>,</w:t>
      </w:r>
      <w:r w:rsidR="008A198C">
        <w:t xml:space="preserve"> Alf is choosing under</w:t>
      </w:r>
      <w:r w:rsidR="00EB398C">
        <w:t xml:space="preserve"> risk</w:t>
      </w:r>
      <w:r w:rsidR="00407319" w:rsidRPr="005765E5">
        <w:t>. How does a rational person choose</w:t>
      </w:r>
      <w:r w:rsidR="00130CE5">
        <w:t xml:space="preserve"> in risky situations</w:t>
      </w:r>
      <w:r w:rsidR="00407319" w:rsidRPr="005765E5">
        <w:t>?</w:t>
      </w:r>
    </w:p>
    <w:p w:rsidR="00CF7EFD" w:rsidRPr="005765E5" w:rsidRDefault="00407319" w:rsidP="00A07204">
      <w:pPr>
        <w:pStyle w:val="PaperforPublication"/>
      </w:pPr>
      <w:r w:rsidRPr="005765E5">
        <w:tab/>
        <w:t xml:space="preserve">In such </w:t>
      </w:r>
      <w:r w:rsidR="007858E6">
        <w:t>situations</w:t>
      </w:r>
      <w:r w:rsidRPr="005765E5">
        <w:t xml:space="preserve"> rational </w:t>
      </w:r>
      <w:r w:rsidR="007858E6">
        <w:t>agents</w:t>
      </w:r>
      <w:r w:rsidRPr="005765E5">
        <w:t xml:space="preserve"> use an </w:t>
      </w:r>
      <w:r w:rsidRPr="005765E5">
        <w:rPr>
          <w:i/>
        </w:rPr>
        <w:t>expected utility calculus</w:t>
      </w:r>
      <w:r w:rsidRPr="005765E5">
        <w:t xml:space="preserve">. With an expected utility calculus </w:t>
      </w:r>
      <w:r w:rsidR="007858E6">
        <w:t>agents</w:t>
      </w:r>
      <w:r w:rsidRPr="005765E5">
        <w:t xml:space="preserve"> multiply the probability </w:t>
      </w:r>
      <w:r w:rsidR="00CF04B0">
        <w:t xml:space="preserve">an action will produce </w:t>
      </w:r>
      <w:r w:rsidRPr="005765E5">
        <w:t xml:space="preserve">an </w:t>
      </w:r>
      <w:r w:rsidR="00CF04B0">
        <w:t xml:space="preserve">outcome </w:t>
      </w:r>
      <w:r w:rsidRPr="005765E5">
        <w:t xml:space="preserve">by the </w:t>
      </w:r>
      <w:r w:rsidR="00CF04B0">
        <w:t>utility</w:t>
      </w:r>
      <w:r w:rsidR="008A198C">
        <w:t xml:space="preserve"> </w:t>
      </w:r>
      <w:r w:rsidR="008A198C">
        <w:lastRenderedPageBreak/>
        <w:t>one assigns to</w:t>
      </w:r>
      <w:r w:rsidR="007858E6">
        <w:t xml:space="preserve"> that</w:t>
      </w:r>
      <w:r w:rsidRPr="005765E5">
        <w:t xml:space="preserve"> </w:t>
      </w:r>
      <w:r w:rsidR="00CF04B0">
        <w:t>outcome. We assume that Alf knows all the possible outcomes that each action option will produce</w:t>
      </w:r>
      <w:r w:rsidR="007858E6">
        <w:t xml:space="preserve">. </w:t>
      </w:r>
      <w:r w:rsidR="00CF7EFD" w:rsidRPr="005765E5">
        <w:t xml:space="preserve">Suppose </w:t>
      </w:r>
      <w:r w:rsidR="008A198C">
        <w:t>Alf</w:t>
      </w:r>
      <w:r w:rsidR="00CF7EFD" w:rsidRPr="005765E5">
        <w:t xml:space="preserve"> assigns </w:t>
      </w:r>
      <w:r w:rsidR="008C5B28">
        <w:t xml:space="preserve">von Neumann and Morgenstern </w:t>
      </w:r>
      <w:r w:rsidR="00CF7EFD" w:rsidRPr="005765E5">
        <w:t xml:space="preserve">cardinal </w:t>
      </w:r>
      <w:r w:rsidR="00770377">
        <w:t xml:space="preserve">functions </w:t>
      </w:r>
      <w:r w:rsidR="007858E6">
        <w:t>over</w:t>
      </w:r>
      <w:r w:rsidR="00CF7EFD" w:rsidRPr="005765E5">
        <w:t xml:space="preserve"> outcomes as </w:t>
      </w:r>
      <w:r w:rsidR="00025E23">
        <w:t xml:space="preserve">depicted in </w:t>
      </w:r>
      <w:r w:rsidR="008A198C">
        <w:t>Table</w:t>
      </w:r>
      <w:r w:rsidR="00025E23">
        <w:t xml:space="preserve"> </w:t>
      </w:r>
      <w:r w:rsidR="008A198C">
        <w:t>2</w:t>
      </w:r>
      <w:r w:rsidR="00CF7EFD" w:rsidRPr="005765E5">
        <w:t xml:space="preserve">. With </w:t>
      </w:r>
      <w:r w:rsidR="002F109D" w:rsidRPr="005765E5">
        <w:t>this</w:t>
      </w:r>
      <w:r w:rsidR="00CF7EFD" w:rsidRPr="005765E5">
        <w:t xml:space="preserve"> above cardinal utility function</w:t>
      </w:r>
      <w:r w:rsidR="008A198C">
        <w:t xml:space="preserve"> Alf’s</w:t>
      </w:r>
      <w:r w:rsidR="00CF7EFD" w:rsidRPr="005765E5">
        <w:t xml:space="preserve"> expected utility calculus goes </w:t>
      </w:r>
      <w:r w:rsidR="008A198C">
        <w:t>like this</w:t>
      </w:r>
      <w:r w:rsidR="00CF7EFD" w:rsidRPr="005765E5">
        <w:t>:</w:t>
      </w:r>
    </w:p>
    <w:p w:rsidR="00CF7EFD" w:rsidRPr="005765E5" w:rsidRDefault="003A5C79" w:rsidP="00A07204">
      <w:pPr>
        <w:pStyle w:val="PaperforPublication"/>
      </w:pPr>
      <w:r>
        <w:tab/>
      </w:r>
      <w:r w:rsidR="008C5B28">
        <w:sym w:font="Symbol" w:char="F061"/>
      </w:r>
      <w:r w:rsidR="008C5B28">
        <w:t xml:space="preserve">: choosing </w:t>
      </w:r>
      <w:r w:rsidR="001013B7">
        <w:t>b</w:t>
      </w:r>
      <w:r>
        <w:t xml:space="preserve">owl A: </w:t>
      </w:r>
      <w:r w:rsidR="007A3F1C">
        <w:t>.5</w:t>
      </w:r>
      <w:r>
        <w:t xml:space="preserve">(1) + </w:t>
      </w:r>
      <w:r w:rsidR="007A3F1C">
        <w:t>.5</w:t>
      </w:r>
      <w:r>
        <w:t>(0</w:t>
      </w:r>
      <w:r w:rsidR="00CF7EFD" w:rsidRPr="005765E5">
        <w:t>)</w:t>
      </w:r>
      <w:r w:rsidR="002F109D" w:rsidRPr="005765E5">
        <w:t xml:space="preserve"> = .5</w:t>
      </w:r>
    </w:p>
    <w:p w:rsidR="00CF7EFD" w:rsidRPr="005765E5" w:rsidRDefault="00CF7EFD" w:rsidP="00A07204">
      <w:pPr>
        <w:pStyle w:val="PaperforPublication"/>
      </w:pPr>
      <w:r w:rsidRPr="005765E5">
        <w:tab/>
      </w:r>
      <w:r w:rsidR="008C5B28">
        <w:sym w:font="Symbol" w:char="F062"/>
      </w:r>
      <w:r w:rsidR="008C5B28">
        <w:t xml:space="preserve">: choosing </w:t>
      </w:r>
      <w:r w:rsidR="001013B7">
        <w:t>b</w:t>
      </w:r>
      <w:r w:rsidRPr="005765E5">
        <w:t xml:space="preserve">owl B: </w:t>
      </w:r>
      <w:r w:rsidR="007A3F1C">
        <w:t>.25</w:t>
      </w:r>
      <w:r w:rsidRPr="005765E5">
        <w:t xml:space="preserve">(1) + </w:t>
      </w:r>
      <w:r w:rsidR="007A3F1C">
        <w:t>.75</w:t>
      </w:r>
      <w:r w:rsidRPr="005765E5">
        <w:t>(.6)</w:t>
      </w:r>
      <w:r w:rsidR="002F109D" w:rsidRPr="005765E5">
        <w:t xml:space="preserve"> = </w:t>
      </w:r>
      <w:r w:rsidR="00D36E4C">
        <w:t xml:space="preserve">.7 </w:t>
      </w:r>
    </w:p>
    <w:p w:rsidR="00CF7EFD" w:rsidRPr="005765E5" w:rsidRDefault="002F109D" w:rsidP="00A07204">
      <w:pPr>
        <w:pStyle w:val="PaperforPublication"/>
      </w:pPr>
      <w:r w:rsidRPr="005765E5">
        <w:t xml:space="preserve">Since the expected utility of </w:t>
      </w:r>
      <w:r w:rsidR="00F94B28">
        <w:sym w:font="Symbol" w:char="F061"/>
      </w:r>
      <w:r w:rsidR="00F94B28">
        <w:t xml:space="preserve"> (choosing </w:t>
      </w:r>
      <w:r w:rsidRPr="005765E5">
        <w:t>Bowl A</w:t>
      </w:r>
      <w:r w:rsidR="00F94B28">
        <w:t>)</w:t>
      </w:r>
      <w:r w:rsidRPr="005765E5">
        <w:t xml:space="preserve"> is .5 and since the </w:t>
      </w:r>
      <w:r w:rsidR="00160A75">
        <w:t xml:space="preserve">expected utility of </w:t>
      </w:r>
      <w:r w:rsidR="00F94B28">
        <w:sym w:font="Symbol" w:char="F062"/>
      </w:r>
      <w:r w:rsidR="00F94B28">
        <w:t xml:space="preserve"> (choosing) </w:t>
      </w:r>
      <w:r w:rsidR="001013B7">
        <w:t>b</w:t>
      </w:r>
      <w:r w:rsidR="00160A75">
        <w:t xml:space="preserve">owl B is </w:t>
      </w:r>
      <w:r w:rsidR="00D36E4C">
        <w:t>.7</w:t>
      </w:r>
      <w:r w:rsidRPr="005765E5">
        <w:t xml:space="preserve"> </w:t>
      </w:r>
      <w:r w:rsidR="007A32ED">
        <w:t>Alf chooses what</w:t>
      </w:r>
      <w:r w:rsidR="008C5B28">
        <w:t xml:space="preserve"> is the best prospect for</w:t>
      </w:r>
      <w:r w:rsidR="007A32ED">
        <w:t xml:space="preserve"> maximiz</w:t>
      </w:r>
      <w:r w:rsidR="007A3F1C">
        <w:t xml:space="preserve">ing </w:t>
      </w:r>
      <w:r w:rsidR="007A32ED">
        <w:t>his preferences</w:t>
      </w:r>
      <w:r w:rsidR="008F0B79">
        <w:t>,</w:t>
      </w:r>
      <w:r w:rsidR="00D36E4C">
        <w:t xml:space="preserve"> which </w:t>
      </w:r>
      <w:proofErr w:type="gramStart"/>
      <w:r w:rsidR="00D36E4C">
        <w:t xml:space="preserve">is </w:t>
      </w:r>
      <w:proofErr w:type="gramEnd"/>
      <w:r w:rsidR="00F94B28">
        <w:sym w:font="Symbol" w:char="F062"/>
      </w:r>
      <w:r w:rsidR="00F94B28">
        <w:t xml:space="preserve">. </w:t>
      </w:r>
      <w:r w:rsidR="008C5B28">
        <w:t xml:space="preserve">Notice that this does not </w:t>
      </w:r>
      <w:r w:rsidR="007A3F1C">
        <w:t>e</w:t>
      </w:r>
      <w:r w:rsidR="008C5B28">
        <w:t>nsure that, in the end, he will have achi</w:t>
      </w:r>
      <w:r w:rsidR="00770377">
        <w:t>e</w:t>
      </w:r>
      <w:r w:rsidR="008C5B28">
        <w:t xml:space="preserve">ved the highest level of preference satisfaction: if he </w:t>
      </w:r>
      <w:r w:rsidR="00F94B28">
        <w:t xml:space="preserve">did </w:t>
      </w:r>
      <w:r w:rsidR="008C5B28">
        <w:t xml:space="preserve">choose </w:t>
      </w:r>
      <w:r w:rsidR="008C5B28">
        <w:sym w:font="Symbol" w:char="F061"/>
      </w:r>
      <w:r w:rsidR="008C5B28">
        <w:t xml:space="preserve"> </w:t>
      </w:r>
      <w:r w:rsidR="008C5B28" w:rsidRPr="007A3F1C">
        <w:rPr>
          <w:i/>
        </w:rPr>
        <w:t>and</w:t>
      </w:r>
      <w:r w:rsidR="008C5B28">
        <w:t xml:space="preserve"> it turned out to have the mango</w:t>
      </w:r>
      <w:r w:rsidR="00DE2524">
        <w:t xml:space="preserve"> while </w:t>
      </w:r>
      <w:r w:rsidR="00DE2524">
        <w:sym w:font="Symbol" w:char="F062"/>
      </w:r>
      <w:r w:rsidR="00DE2524">
        <w:t xml:space="preserve"> produced the banana</w:t>
      </w:r>
      <w:r w:rsidR="008C5B28">
        <w:t xml:space="preserve">, </w:t>
      </w:r>
      <w:r w:rsidR="00DE2524">
        <w:sym w:font="Symbol" w:char="F061"/>
      </w:r>
      <w:r w:rsidR="00DE2524">
        <w:t xml:space="preserve"> </w:t>
      </w:r>
      <w:r w:rsidR="008C5B28">
        <w:t xml:space="preserve">would have given him the best outcome. </w:t>
      </w:r>
      <w:r w:rsidR="00770377">
        <w:t>The point</w:t>
      </w:r>
      <w:r w:rsidR="00F94B28">
        <w:t xml:space="preserve"> of expected utility</w:t>
      </w:r>
      <w:r w:rsidR="00770377">
        <w:t xml:space="preserve"> is</w:t>
      </w:r>
      <w:r w:rsidR="00F94B28">
        <w:t xml:space="preserve"> that</w:t>
      </w:r>
      <w:r w:rsidR="00770377">
        <w:t xml:space="preserve">, at the time of choice, </w:t>
      </w:r>
      <w:r w:rsidR="00770377">
        <w:sym w:font="Symbol" w:char="F062"/>
      </w:r>
      <w:r w:rsidR="00770377">
        <w:t xml:space="preserve"> offers the </w:t>
      </w:r>
      <w:r w:rsidR="00770377" w:rsidRPr="00770377">
        <w:rPr>
          <w:i/>
        </w:rPr>
        <w:t>best prospects</w:t>
      </w:r>
      <w:r w:rsidR="00770377">
        <w:t xml:space="preserve"> for satisfying his preferences.</w:t>
      </w:r>
    </w:p>
    <w:p w:rsidR="00770377" w:rsidRPr="00770377" w:rsidRDefault="00770377" w:rsidP="00A07204">
      <w:pPr>
        <w:pStyle w:val="PaperforPublication"/>
      </w:pPr>
      <w:r>
        <w:tab/>
        <w:t xml:space="preserve">It is sometimes thought that </w:t>
      </w:r>
      <w:r w:rsidR="009F209C">
        <w:t xml:space="preserve">any set of cardinal numbers are sufficient for </w:t>
      </w:r>
      <w:r>
        <w:t>expected utility calculations</w:t>
      </w:r>
      <w:r w:rsidR="009F209C">
        <w:t xml:space="preserve">, as </w:t>
      </w:r>
      <w:r>
        <w:t xml:space="preserve">we can </w:t>
      </w:r>
      <w:r w:rsidR="003D474C">
        <w:t xml:space="preserve">multiply </w:t>
      </w:r>
      <w:r w:rsidR="009F209C">
        <w:t xml:space="preserve">cardinal numbers by probabilities (you can’t </w:t>
      </w:r>
      <w:r w:rsidR="003D474C">
        <w:t xml:space="preserve">multiply </w:t>
      </w:r>
      <w:r w:rsidR="009F209C">
        <w:t>ordinal utilities)</w:t>
      </w:r>
      <w:r>
        <w:t>. This is too simple. Our von Neumann</w:t>
      </w:r>
      <w:r w:rsidR="00240A70">
        <w:t>–</w:t>
      </w:r>
      <w:r>
        <w:t xml:space="preserve">Morgenstern cardinal utility functions possess </w:t>
      </w:r>
      <w:r w:rsidRPr="00770377">
        <w:rPr>
          <w:i/>
        </w:rPr>
        <w:t>the expected utility property</w:t>
      </w:r>
      <w:r w:rsidR="009F209C">
        <w:t>, as they tak</w:t>
      </w:r>
      <w:r>
        <w:t>e account of Alf’s attitude towards risk. Recall that von Neumann</w:t>
      </w:r>
      <w:r w:rsidR="00240A70" w:rsidRPr="00240A70">
        <w:t>–</w:t>
      </w:r>
      <w:r>
        <w:t xml:space="preserve">Morgenstern functions are generated through preferences over lotteries, thus they include information about how Alf weighs the attractiveness of </w:t>
      </w:r>
      <w:r w:rsidR="002F3D5A">
        <w:t>an</w:t>
      </w:r>
      <w:r>
        <w:t xml:space="preserve"> outcome and the risk of failing to achieve it. </w:t>
      </w:r>
      <w:r w:rsidR="002F3D5A">
        <w:t>Suppose that instead of employing the von Neumann</w:t>
      </w:r>
      <w:r w:rsidR="00B320D5" w:rsidRPr="00B320D5">
        <w:t>–</w:t>
      </w:r>
      <w:r w:rsidR="002F3D5A">
        <w:t xml:space="preserve">Morgenstern </w:t>
      </w:r>
      <w:r w:rsidR="009F209C">
        <w:t xml:space="preserve">procedure </w:t>
      </w:r>
      <w:r w:rsidR="002F3D5A">
        <w:t xml:space="preserve">we asked Alf to rate on a scale of </w:t>
      </w:r>
      <w:r w:rsidR="009F209C">
        <w:t>0</w:t>
      </w:r>
      <w:r w:rsidR="002F3D5A">
        <w:t xml:space="preserve"> to 1, simply how much he liked mangoes, bananas and appl</w:t>
      </w:r>
      <w:r w:rsidR="009F209C">
        <w:t xml:space="preserve">es, and he reports 1, .6. and 0 (this </w:t>
      </w:r>
      <w:r w:rsidR="009F209C" w:rsidRPr="009F209C">
        <w:rPr>
          <w:i/>
        </w:rPr>
        <w:t>looks</w:t>
      </w:r>
      <w:r w:rsidR="009F209C">
        <w:t xml:space="preserve"> just like Table 2).</w:t>
      </w:r>
      <w:r w:rsidR="002F3D5A">
        <w:t xml:space="preserve"> If we then multiplied, say, this type of “cardinal utility” of 1 for mangoes times a </w:t>
      </w:r>
      <w:r w:rsidR="00B320D5">
        <w:rPr>
          <w:rFonts w:ascii="Palatino Linotype" w:hAnsi="Palatino Linotype"/>
        </w:rPr>
        <w:t>.5</w:t>
      </w:r>
      <w:r w:rsidR="00601111">
        <w:t xml:space="preserve"> </w:t>
      </w:r>
      <w:r w:rsidR="002F3D5A">
        <w:t xml:space="preserve">probability </w:t>
      </w:r>
      <w:r w:rsidR="00F07975">
        <w:t xml:space="preserve">that </w:t>
      </w:r>
      <w:r w:rsidR="00F07975">
        <w:sym w:font="Symbol" w:char="F061"/>
      </w:r>
      <w:r w:rsidR="00F07975">
        <w:t xml:space="preserve"> will produce a mango, we would get the </w:t>
      </w:r>
      <w:r w:rsidR="00F07975" w:rsidRPr="00F07975">
        <w:rPr>
          <w:i/>
        </w:rPr>
        <w:t xml:space="preserve">expected value </w:t>
      </w:r>
      <w:r w:rsidR="00F07975">
        <w:t xml:space="preserve">of </w:t>
      </w:r>
      <w:r w:rsidR="00F07975">
        <w:sym w:font="Symbol" w:char="F061"/>
      </w:r>
      <w:r w:rsidR="00F07975">
        <w:t xml:space="preserve">, but not its expected utility, for Alf could be very reluctant to take a </w:t>
      </w:r>
      <w:r w:rsidR="00B320D5">
        <w:rPr>
          <w:rFonts w:ascii="Cambria Math" w:hAnsi="Cambria Math"/>
        </w:rPr>
        <w:t>.5</w:t>
      </w:r>
      <w:r w:rsidR="00601111">
        <w:t xml:space="preserve"> </w:t>
      </w:r>
      <w:r w:rsidR="00F07975">
        <w:t>chance of his worst outcome</w:t>
      </w:r>
      <w:r w:rsidR="009F209C">
        <w:t xml:space="preserve"> (an apple)</w:t>
      </w:r>
      <w:r w:rsidR="00F07975">
        <w:t xml:space="preserve"> in order</w:t>
      </w:r>
      <w:r w:rsidR="009F209C">
        <w:t xml:space="preserve"> to get a </w:t>
      </w:r>
      <w:r w:rsidR="00B320D5">
        <w:rPr>
          <w:rFonts w:ascii="Cambria Math" w:hAnsi="Cambria Math"/>
        </w:rPr>
        <w:t>.5</w:t>
      </w:r>
      <w:r w:rsidR="00601111">
        <w:t xml:space="preserve"> </w:t>
      </w:r>
      <w:r w:rsidR="009F209C">
        <w:t>chance of his best; thus</w:t>
      </w:r>
      <w:r w:rsidR="00F07975">
        <w:t xml:space="preserve"> so to him the utility of </w:t>
      </w:r>
      <w:r w:rsidR="00F07975">
        <w:sym w:font="Symbol" w:char="F061"/>
      </w:r>
      <w:r w:rsidR="00F07975">
        <w:t xml:space="preserve"> could be far less than </w:t>
      </w:r>
      <w:r w:rsidR="009339A9">
        <w:t>.5</w:t>
      </w:r>
      <w:r w:rsidR="00F07975">
        <w:t>. But our von Neumann</w:t>
      </w:r>
      <w:r w:rsidR="003D474C">
        <w:t>-</w:t>
      </w:r>
      <w:r w:rsidR="00F07975">
        <w:t>Morgenstern</w:t>
      </w:r>
      <w:r w:rsidR="003D474C">
        <w:t xml:space="preserve"> procedure</w:t>
      </w:r>
      <w:r w:rsidR="00F07975">
        <w:t xml:space="preserve"> already factored </w:t>
      </w:r>
      <w:r w:rsidR="009F209C">
        <w:lastRenderedPageBreak/>
        <w:t xml:space="preserve">in </w:t>
      </w:r>
      <w:r w:rsidR="00F07975">
        <w:t xml:space="preserve">this </w:t>
      </w:r>
      <w:r w:rsidR="009F209C">
        <w:t>information</w:t>
      </w:r>
      <w:r w:rsidR="00F07975">
        <w:t>. Only in the special case in wh</w:t>
      </w:r>
      <w:r w:rsidR="009F209C">
        <w:t>i</w:t>
      </w:r>
      <w:r w:rsidR="00F07975">
        <w:t xml:space="preserve">ch people are </w:t>
      </w:r>
      <w:r w:rsidR="00F07975" w:rsidRPr="009F209C">
        <w:rPr>
          <w:i/>
        </w:rPr>
        <w:t>risk-neutral</w:t>
      </w:r>
      <w:r w:rsidR="00F07975">
        <w:t xml:space="preserve"> (they are neither risk prone </w:t>
      </w:r>
      <w:r w:rsidR="003D474C">
        <w:t>n</w:t>
      </w:r>
      <w:r w:rsidR="00F07975">
        <w:t xml:space="preserve">or risk averse) will expected value be equivalent to expected utility. </w:t>
      </w:r>
    </w:p>
    <w:p w:rsidR="002F109D" w:rsidRPr="005765E5" w:rsidRDefault="009F209C" w:rsidP="00A07204">
      <w:pPr>
        <w:pStyle w:val="PaperforPublication"/>
      </w:pPr>
      <w:r>
        <w:tab/>
      </w:r>
      <w:r w:rsidR="00F94B28">
        <w:t>C</w:t>
      </w:r>
      <w:r w:rsidR="00DA1DB3">
        <w:t>hoice</w:t>
      </w:r>
      <w:r w:rsidR="00BE1971">
        <w:t xml:space="preserve"> under </w:t>
      </w:r>
      <w:r w:rsidR="00BE1971" w:rsidRPr="00F94B28">
        <w:rPr>
          <w:i/>
        </w:rPr>
        <w:t>uncertainty</w:t>
      </w:r>
      <w:r w:rsidR="00F94B28">
        <w:t xml:space="preserve"> is a messier and more complex affair.</w:t>
      </w:r>
      <w:r w:rsidR="002F109D" w:rsidRPr="005765E5">
        <w:t xml:space="preserve"> Like choice under risk</w:t>
      </w:r>
      <w:r w:rsidR="008F0B79">
        <w:t xml:space="preserve">, </w:t>
      </w:r>
      <w:r w:rsidR="00811664">
        <w:t>when choosing</w:t>
      </w:r>
      <w:r w:rsidR="008F0B79">
        <w:t xml:space="preserve"> under uncertainty</w:t>
      </w:r>
      <w:r w:rsidR="002F109D" w:rsidRPr="005765E5">
        <w:t xml:space="preserve"> one does not know </w:t>
      </w:r>
      <w:r w:rsidR="008F0B79">
        <w:t>the</w:t>
      </w:r>
      <w:r w:rsidR="002F109D" w:rsidRPr="005765E5">
        <w:t xml:space="preserve"> outcome of one’s </w:t>
      </w:r>
      <w:r w:rsidR="00B320D5">
        <w:t xml:space="preserve">act of </w:t>
      </w:r>
      <w:r w:rsidR="002F109D" w:rsidRPr="005765E5">
        <w:t>choice. But unlike choice under risk</w:t>
      </w:r>
      <w:r w:rsidR="008F0B79">
        <w:t>,</w:t>
      </w:r>
      <w:r w:rsidR="002F109D" w:rsidRPr="005765E5">
        <w:t xml:space="preserve"> one </w:t>
      </w:r>
      <w:r w:rsidR="00811664">
        <w:t xml:space="preserve">also </w:t>
      </w:r>
      <w:r w:rsidR="002F109D" w:rsidRPr="005765E5">
        <w:t>does not know the</w:t>
      </w:r>
      <w:r w:rsidR="00811664">
        <w:t xml:space="preserve"> </w:t>
      </w:r>
      <w:r w:rsidR="002F109D" w:rsidRPr="005765E5">
        <w:t xml:space="preserve">probabilities </w:t>
      </w:r>
      <w:r w:rsidR="00337CE4">
        <w:t>t</w:t>
      </w:r>
      <w:r w:rsidR="00B320D5">
        <w:t>hat an action-option will yield</w:t>
      </w:r>
      <w:r w:rsidR="00337CE4">
        <w:t xml:space="preserve"> the various possible outcomes</w:t>
      </w:r>
      <w:r w:rsidR="002F109D" w:rsidRPr="005765E5">
        <w:t xml:space="preserve">. </w:t>
      </w:r>
      <w:r w:rsidR="00D42000">
        <w:t xml:space="preserve">Following </w:t>
      </w:r>
      <w:r w:rsidR="00B320D5">
        <w:t xml:space="preserve">Luce and </w:t>
      </w:r>
      <w:proofErr w:type="spellStart"/>
      <w:r w:rsidR="00D42000">
        <w:t>Raiffa</w:t>
      </w:r>
      <w:proofErr w:type="spellEnd"/>
      <w:r w:rsidR="00D42000">
        <w:t xml:space="preserve"> (1957: 278) we note that the idea of uncertainty is vague</w:t>
      </w:r>
      <w:r w:rsidR="002F07D8" w:rsidRPr="005765E5">
        <w:t>.</w:t>
      </w:r>
      <w:r w:rsidR="008F0B79">
        <w:t xml:space="preserve"> With choice under risk we know with objective certainty the relevant probabilities </w:t>
      </w:r>
      <w:r w:rsidR="00337CE4">
        <w:t xml:space="preserve">that </w:t>
      </w:r>
      <w:r w:rsidR="00337CE4">
        <w:sym w:font="Symbol" w:char="F061"/>
      </w:r>
      <w:r w:rsidR="00337CE4">
        <w:t xml:space="preserve"> will produce various ou</w:t>
      </w:r>
      <w:r w:rsidR="00601111">
        <w:t>tcomes (</w:t>
      </w:r>
      <w:r w:rsidR="00B320D5">
        <w:rPr>
          <w:rFonts w:ascii="Cambria Math" w:hAnsi="Cambria Math"/>
        </w:rPr>
        <w:t>.5</w:t>
      </w:r>
      <w:r w:rsidR="00337CE4">
        <w:t xml:space="preserve"> of </w:t>
      </w:r>
      <w:r w:rsidR="00337CE4" w:rsidRPr="00337CE4">
        <w:rPr>
          <w:i/>
        </w:rPr>
        <w:t>x</w:t>
      </w:r>
      <w:r w:rsidR="00337CE4">
        <w:rPr>
          <w:i/>
        </w:rPr>
        <w:t>,</w:t>
      </w:r>
      <w:r w:rsidR="00601111">
        <w:t xml:space="preserve"> </w:t>
      </w:r>
      <w:r w:rsidR="00B320D5">
        <w:rPr>
          <w:rFonts w:ascii="Cambria Math" w:hAnsi="Cambria Math"/>
        </w:rPr>
        <w:t>.5</w:t>
      </w:r>
      <w:r w:rsidR="00337CE4">
        <w:t xml:space="preserve"> of </w:t>
      </w:r>
      <w:r w:rsidR="00337CE4" w:rsidRPr="00337CE4">
        <w:rPr>
          <w:i/>
        </w:rPr>
        <w:t>z</w:t>
      </w:r>
      <w:r w:rsidR="00337CE4">
        <w:t>)</w:t>
      </w:r>
      <w:r w:rsidR="008F0B79">
        <w:t xml:space="preserve">. What happens, though, if we are not certain about the relevant probabilities but more-or-less have a reasonable guess as to what the probabilities are? Is this choice under uncertainty? Technically speaking it is. </w:t>
      </w:r>
      <w:r w:rsidR="00947E58">
        <w:t>Instead of having two categories, risk and uncertainty,</w:t>
      </w:r>
      <w:r w:rsidR="00CA52E1">
        <w:t xml:space="preserve"> it is more helpful</w:t>
      </w:r>
      <w:r w:rsidR="008F0B79">
        <w:t xml:space="preserve"> </w:t>
      </w:r>
      <w:r w:rsidR="00CA52E1">
        <w:t>to</w:t>
      </w:r>
      <w:r w:rsidR="008F0B79">
        <w:t xml:space="preserve"> </w:t>
      </w:r>
      <w:r w:rsidR="003A5C79">
        <w:t>think of</w:t>
      </w:r>
      <w:r w:rsidR="008F0B79">
        <w:t xml:space="preserve"> uncertainty </w:t>
      </w:r>
      <w:r w:rsidR="003A5C79">
        <w:t>as coming</w:t>
      </w:r>
      <w:r w:rsidR="008F0B79">
        <w:t xml:space="preserve"> in degrees. Though we do not know the probabilities</w:t>
      </w:r>
      <w:r w:rsidR="003A5C79">
        <w:t xml:space="preserve"> of outcomes occurring</w:t>
      </w:r>
      <w:r w:rsidR="008F0B79">
        <w:t xml:space="preserve">, our credence in what the relevant probabilities are can be more or less founded. </w:t>
      </w:r>
      <w:r w:rsidR="00811664">
        <w:t xml:space="preserve">At one end of the spectrum is choice under risk, where we know </w:t>
      </w:r>
      <w:r w:rsidR="00337CE4">
        <w:t>the</w:t>
      </w:r>
      <w:r w:rsidR="00811664">
        <w:t xml:space="preserve"> probabilities</w:t>
      </w:r>
      <w:r w:rsidR="00DA1DB3">
        <w:t xml:space="preserve"> </w:t>
      </w:r>
      <w:r w:rsidR="00961064">
        <w:t xml:space="preserve">of </w:t>
      </w:r>
      <w:r w:rsidR="00337CE4">
        <w:t>any give</w:t>
      </w:r>
      <w:r w:rsidR="00961064">
        <w:t>n</w:t>
      </w:r>
      <w:r w:rsidR="00337CE4">
        <w:t xml:space="preserve"> action option </w:t>
      </w:r>
      <w:r w:rsidR="0006532F">
        <w:t>(</w:t>
      </w:r>
      <w:r w:rsidR="00337CE4">
        <w:t>so that this sums to 1 for each act)</w:t>
      </w:r>
      <w:r w:rsidR="00811664">
        <w:t xml:space="preserve">, and on the other end of the spectrum is choice under radical uncertainty, where we cannot even begin to </w:t>
      </w:r>
      <w:r w:rsidR="00EB39AF">
        <w:t xml:space="preserve">intelligently </w:t>
      </w:r>
      <w:r w:rsidR="00811664">
        <w:t>guess the relevant probabilities</w:t>
      </w:r>
      <w:r w:rsidR="003A5C79">
        <w:t xml:space="preserve"> </w:t>
      </w:r>
      <w:r w:rsidR="00505C20">
        <w:t>over outcomes.</w:t>
      </w:r>
      <w:r w:rsidR="00811664">
        <w:t xml:space="preserve"> </w:t>
      </w:r>
    </w:p>
    <w:p w:rsidR="00D60052" w:rsidRDefault="002F07D8" w:rsidP="00A07204">
      <w:pPr>
        <w:pStyle w:val="PaperforPublication"/>
      </w:pPr>
      <w:r w:rsidRPr="005765E5">
        <w:tab/>
      </w:r>
      <w:r w:rsidR="00970D6C">
        <w:t>M</w:t>
      </w:r>
      <w:r w:rsidR="006F6E9B">
        <w:t xml:space="preserve">ost relevant for political theory </w:t>
      </w:r>
      <w:r w:rsidR="00811664">
        <w:t>is choice under radical uncertainty</w:t>
      </w:r>
      <w:r w:rsidR="00947E58">
        <w:t>.</w:t>
      </w:r>
      <w:r w:rsidR="00970D6C">
        <w:t xml:space="preserve"> As we shall see later on, one of the central debates in twentieth century political theory largely revolved around what rational choice requires when one faces such uncertainty.</w:t>
      </w:r>
      <w:r w:rsidR="0029744F">
        <w:t xml:space="preserve"> Suppose, as before, that Alf must choose between </w:t>
      </w:r>
      <w:r w:rsidR="00337CE4">
        <w:sym w:font="Symbol" w:char="F061"/>
      </w:r>
      <w:r w:rsidR="00E955D3">
        <w:t xml:space="preserve"> and</w:t>
      </w:r>
      <w:r w:rsidR="00337CE4">
        <w:t xml:space="preserve"> </w:t>
      </w:r>
      <w:r w:rsidR="00337CE4">
        <w:sym w:font="Symbol" w:char="F062"/>
      </w:r>
      <w:r w:rsidR="00337CE4">
        <w:t xml:space="preserve"> </w:t>
      </w:r>
      <w:r w:rsidR="00E955D3">
        <w:t xml:space="preserve">(on the basis of </w:t>
      </w:r>
      <w:r w:rsidR="00337CE4">
        <w:t>their associated fruits bowls</w:t>
      </w:r>
      <w:r w:rsidR="00E955D3">
        <w:t>)</w:t>
      </w:r>
      <w:r w:rsidR="00337CE4">
        <w:t xml:space="preserve">. </w:t>
      </w:r>
      <w:r w:rsidR="0029744F">
        <w:t>But unlike before</w:t>
      </w:r>
      <w:r w:rsidR="00AA2A54">
        <w:t>,</w:t>
      </w:r>
      <w:r w:rsidR="0029744F">
        <w:t xml:space="preserve"> Alf has </w:t>
      </w:r>
      <w:r w:rsidR="00015F62">
        <w:t xml:space="preserve">absolutely </w:t>
      </w:r>
      <w:r w:rsidR="0029744F">
        <w:t xml:space="preserve">no basis for assigning probabilities </w:t>
      </w:r>
      <w:r w:rsidR="00015F62">
        <w:t>as to</w:t>
      </w:r>
      <w:r w:rsidR="0029744F">
        <w:t xml:space="preserve"> which fruit the respective</w:t>
      </w:r>
      <w:r w:rsidR="00015F62">
        <w:t xml:space="preserve"> bowls</w:t>
      </w:r>
      <w:r w:rsidR="0029744F">
        <w:t xml:space="preserve"> might contain.</w:t>
      </w:r>
      <w:r w:rsidR="00947E58">
        <w:t xml:space="preserve"> </w:t>
      </w:r>
      <w:r w:rsidRPr="005765E5">
        <w:t xml:space="preserve">In such </w:t>
      </w:r>
      <w:r w:rsidR="0029744F">
        <w:t>a situation</w:t>
      </w:r>
      <w:r w:rsidRPr="005765E5">
        <w:t xml:space="preserve"> how does </w:t>
      </w:r>
      <w:r w:rsidR="0029744F">
        <w:t>Alf</w:t>
      </w:r>
      <w:r w:rsidRPr="005765E5">
        <w:t xml:space="preserve"> choose rationally? It is here that rational choice theory turns more </w:t>
      </w:r>
      <w:r w:rsidR="0029744F">
        <w:t>into</w:t>
      </w:r>
      <w:r w:rsidRPr="005765E5">
        <w:t xml:space="preserve"> an art than a </w:t>
      </w:r>
      <w:r w:rsidR="00B320D5">
        <w:t xml:space="preserve">deductive system. </w:t>
      </w:r>
      <w:r w:rsidRPr="005765E5">
        <w:t>Although it is relatively straightforward how rational persons choose under</w:t>
      </w:r>
      <w:r w:rsidR="00D60052">
        <w:t xml:space="preserve"> risk, and somewhat less certain under uncertainty, </w:t>
      </w:r>
      <w:r w:rsidRPr="005765E5">
        <w:t xml:space="preserve">it is by no means obvious how rational </w:t>
      </w:r>
      <w:r w:rsidR="001923FC">
        <w:t>agents</w:t>
      </w:r>
      <w:r w:rsidRPr="005765E5">
        <w:t xml:space="preserve"> </w:t>
      </w:r>
      <w:r w:rsidR="0029744F">
        <w:t xml:space="preserve">should </w:t>
      </w:r>
      <w:r w:rsidRPr="005765E5">
        <w:t xml:space="preserve">choose </w:t>
      </w:r>
      <w:r w:rsidR="00505C20">
        <w:t>when faced with radical</w:t>
      </w:r>
      <w:r w:rsidRPr="005765E5">
        <w:t xml:space="preserve"> uncertainty. </w:t>
      </w:r>
      <w:r w:rsidR="00D60052">
        <w:t xml:space="preserve">Consider </w:t>
      </w:r>
      <w:r w:rsidR="003B0858">
        <w:t xml:space="preserve">two </w:t>
      </w:r>
      <w:r w:rsidRPr="005765E5">
        <w:t xml:space="preserve">different ways in which one might approach such choices, outlining the costs associated with the different methods. </w:t>
      </w:r>
    </w:p>
    <w:p w:rsidR="002F07D8" w:rsidRPr="005765E5" w:rsidRDefault="00D60052" w:rsidP="00A07204">
      <w:pPr>
        <w:pStyle w:val="PaperforPublication"/>
      </w:pPr>
      <w:r>
        <w:lastRenderedPageBreak/>
        <w:tab/>
        <w:t>(</w:t>
      </w:r>
      <w:proofErr w:type="spellStart"/>
      <w:r w:rsidRPr="00D60052">
        <w:rPr>
          <w:i/>
        </w:rPr>
        <w:t>i</w:t>
      </w:r>
      <w:proofErr w:type="spellEnd"/>
      <w:r>
        <w:t xml:space="preserve">) </w:t>
      </w:r>
      <w:r w:rsidR="002F07D8" w:rsidRPr="005765E5">
        <w:t xml:space="preserve">When facing radical uncertainty one might </w:t>
      </w:r>
      <w:r w:rsidR="00B74B19">
        <w:t xml:space="preserve">simply </w:t>
      </w:r>
      <w:r w:rsidR="002F07D8" w:rsidRPr="005765E5">
        <w:t xml:space="preserve">try to extend the choice procedure used in decision under risk </w:t>
      </w:r>
      <w:r>
        <w:t>—</w:t>
      </w:r>
      <w:r w:rsidR="002F07D8" w:rsidRPr="005765E5">
        <w:t xml:space="preserve"> that is, one might employ an expected utility calculus. But an expected utility calculus requires </w:t>
      </w:r>
      <w:r w:rsidR="00AA2A54">
        <w:t xml:space="preserve">that </w:t>
      </w:r>
      <w:r w:rsidR="002F07D8" w:rsidRPr="005765E5">
        <w:t xml:space="preserve">we assign probabilities to outcomes and, by hypothesis, when facing radical uncertainty there is no educated basis for assigning </w:t>
      </w:r>
      <w:r w:rsidR="001E515C">
        <w:t>such</w:t>
      </w:r>
      <w:r w:rsidR="002F07D8" w:rsidRPr="005765E5">
        <w:t xml:space="preserve"> probabilities. </w:t>
      </w:r>
      <w:r w:rsidR="0029744F">
        <w:t>In such cases the</w:t>
      </w:r>
      <w:r w:rsidR="0053650E">
        <w:t xml:space="preserve"> </w:t>
      </w:r>
      <w:proofErr w:type="spellStart"/>
      <w:r w:rsidR="0053650E" w:rsidRPr="00D60052">
        <w:rPr>
          <w:i/>
        </w:rPr>
        <w:t>La</w:t>
      </w:r>
      <w:r w:rsidR="00740CC3" w:rsidRPr="00D60052">
        <w:rPr>
          <w:i/>
        </w:rPr>
        <w:t>placean</w:t>
      </w:r>
      <w:proofErr w:type="spellEnd"/>
      <w:r w:rsidR="00740CC3" w:rsidRPr="00D60052">
        <w:rPr>
          <w:i/>
        </w:rPr>
        <w:t xml:space="preserve"> principle of </w:t>
      </w:r>
      <w:r w:rsidR="008C3B8E" w:rsidRPr="00D60052">
        <w:rPr>
          <w:i/>
        </w:rPr>
        <w:t>indifference</w:t>
      </w:r>
      <w:r w:rsidR="00740CC3" w:rsidRPr="005765E5">
        <w:t xml:space="preserve"> says to assign equal probability to all possible outcomes</w:t>
      </w:r>
      <w:r w:rsidR="0029744F">
        <w:t xml:space="preserve"> occurring</w:t>
      </w:r>
      <w:r w:rsidR="003E507E">
        <w:t>, reflecting indifference to these outcomes occurring</w:t>
      </w:r>
      <w:r w:rsidR="00740CC3" w:rsidRPr="005765E5">
        <w:t xml:space="preserve">. </w:t>
      </w:r>
      <w:r w:rsidR="00FD05DA">
        <w:t>Continuing our example</w:t>
      </w:r>
      <w:r>
        <w:t xml:space="preserve">, </w:t>
      </w:r>
      <w:r w:rsidR="008271F7">
        <w:t xml:space="preserve">using this </w:t>
      </w:r>
      <w:proofErr w:type="spellStart"/>
      <w:r w:rsidR="008271F7" w:rsidRPr="008271F7">
        <w:t>Laplacean</w:t>
      </w:r>
      <w:proofErr w:type="spellEnd"/>
      <w:r w:rsidR="008271F7" w:rsidRPr="008271F7">
        <w:t xml:space="preserve"> principle</w:t>
      </w:r>
      <w:r w:rsidR="008271F7">
        <w:t xml:space="preserve"> </w:t>
      </w:r>
      <w:r w:rsidR="00CD104F">
        <w:t xml:space="preserve">Alf </w:t>
      </w:r>
      <w:r w:rsidR="008271F7">
        <w:t xml:space="preserve">would </w:t>
      </w:r>
      <w:r w:rsidR="00CD104F">
        <w:t>assign</w:t>
      </w:r>
      <w:r>
        <w:t xml:space="preserve"> </w:t>
      </w:r>
      <w:r w:rsidR="00BC6CAC">
        <w:t>an</w:t>
      </w:r>
      <w:r w:rsidR="001C0B78">
        <w:t xml:space="preserve"> equal probability</w:t>
      </w:r>
      <w:r>
        <w:t xml:space="preserve"> of </w:t>
      </w:r>
      <w:r w:rsidR="008271F7">
        <w:sym w:font="Symbol" w:char="F061"/>
      </w:r>
      <w:r>
        <w:t xml:space="preserve"> </w:t>
      </w:r>
      <w:r w:rsidR="00BC6CAC">
        <w:t>yielding</w:t>
      </w:r>
      <w:r>
        <w:t xml:space="preserve"> a mango and an apple</w:t>
      </w:r>
      <w:r w:rsidR="008271F7">
        <w:t>,</w:t>
      </w:r>
      <w:r>
        <w:t xml:space="preserve"> and to </w:t>
      </w:r>
      <w:r>
        <w:sym w:font="Symbol" w:char="F062"/>
      </w:r>
      <w:r w:rsidR="001C0B78">
        <w:t xml:space="preserve"> </w:t>
      </w:r>
      <w:r>
        <w:t>an</w:t>
      </w:r>
      <w:r w:rsidR="0029744F">
        <w:t xml:space="preserve"> equal</w:t>
      </w:r>
      <w:r w:rsidR="00740CC3" w:rsidRPr="005765E5">
        <w:t xml:space="preserve"> probability </w:t>
      </w:r>
      <w:r>
        <w:t xml:space="preserve">of it </w:t>
      </w:r>
      <w:r w:rsidR="00BC6CAC">
        <w:t>giving him</w:t>
      </w:r>
      <w:r>
        <w:t xml:space="preserve"> a </w:t>
      </w:r>
      <w:r w:rsidR="001C0B78">
        <w:t>mango</w:t>
      </w:r>
      <w:r w:rsidR="00740CC3" w:rsidRPr="005765E5">
        <w:t xml:space="preserve"> </w:t>
      </w:r>
      <w:r>
        <w:t xml:space="preserve">and </w:t>
      </w:r>
      <w:r w:rsidR="001C0B78">
        <w:t>a banana</w:t>
      </w:r>
      <w:r w:rsidR="0029744F">
        <w:t>.</w:t>
      </w:r>
      <w:r w:rsidR="00740CC3" w:rsidRPr="005765E5">
        <w:t xml:space="preserve"> From there </w:t>
      </w:r>
      <w:r w:rsidR="0029744F">
        <w:t>Alf</w:t>
      </w:r>
      <w:r w:rsidR="00740CC3" w:rsidRPr="005765E5">
        <w:t xml:space="preserve"> perform</w:t>
      </w:r>
      <w:r w:rsidR="0029744F">
        <w:t>s</w:t>
      </w:r>
      <w:r w:rsidR="00740CC3" w:rsidRPr="005765E5">
        <w:t xml:space="preserve"> </w:t>
      </w:r>
      <w:r w:rsidR="0029744F">
        <w:t>his</w:t>
      </w:r>
      <w:r w:rsidR="00740CC3" w:rsidRPr="005765E5">
        <w:t xml:space="preserve"> expected utility calculus as </w:t>
      </w:r>
      <w:r w:rsidR="0029744F">
        <w:t>he</w:t>
      </w:r>
      <w:r w:rsidR="00740CC3" w:rsidRPr="005765E5">
        <w:t xml:space="preserve"> did with choice under </w:t>
      </w:r>
      <w:r w:rsidR="00CD104F">
        <w:t>risk</w:t>
      </w:r>
      <w:r>
        <w:t xml:space="preserve">, so </w:t>
      </w:r>
      <w:r>
        <w:sym w:font="Symbol" w:char="F061"/>
      </w:r>
      <w:r w:rsidR="00601111">
        <w:t xml:space="preserve"> = </w:t>
      </w:r>
      <w:r w:rsidR="001923FC">
        <w:rPr>
          <w:rFonts w:ascii="Cambria Math" w:hAnsi="Cambria Math"/>
        </w:rPr>
        <w:t>.5</w:t>
      </w:r>
      <w:r>
        <w:t>(1)</w:t>
      </w:r>
      <w:r w:rsidR="00601111">
        <w:t xml:space="preserve"> + </w:t>
      </w:r>
      <w:r w:rsidR="001923FC">
        <w:rPr>
          <w:rFonts w:ascii="Cambria Math" w:hAnsi="Cambria Math"/>
        </w:rPr>
        <w:t>.5</w:t>
      </w:r>
      <w:r w:rsidR="00DE2524">
        <w:t xml:space="preserve">(0); </w:t>
      </w:r>
      <w:r w:rsidR="00DE2524">
        <w:sym w:font="Symbol" w:char="F062"/>
      </w:r>
      <w:r w:rsidR="00601111">
        <w:t xml:space="preserve">= </w:t>
      </w:r>
      <w:r w:rsidR="001923FC">
        <w:rPr>
          <w:rFonts w:ascii="Cambria Math" w:hAnsi="Cambria Math"/>
        </w:rPr>
        <w:t>.5</w:t>
      </w:r>
      <w:r w:rsidR="00601111">
        <w:t xml:space="preserve">(1) + </w:t>
      </w:r>
      <w:r w:rsidR="001923FC">
        <w:rPr>
          <w:rFonts w:ascii="Cambria Math" w:hAnsi="Cambria Math"/>
        </w:rPr>
        <w:t>.5</w:t>
      </w:r>
      <w:r w:rsidR="00DE2524">
        <w:t xml:space="preserve">(.6), again yielding </w:t>
      </w:r>
      <w:r w:rsidR="00BC6CAC">
        <w:t>the</w:t>
      </w:r>
      <w:r w:rsidR="00DE2524">
        <w:t xml:space="preserve"> choice of </w:t>
      </w:r>
      <w:r w:rsidR="00DE2524">
        <w:sym w:font="Symbol" w:char="F062"/>
      </w:r>
      <w:r w:rsidR="00DE2524">
        <w:t>.</w:t>
      </w:r>
    </w:p>
    <w:p w:rsidR="003D40EC" w:rsidRPr="005765E5" w:rsidRDefault="00740CC3" w:rsidP="00A07204">
      <w:pPr>
        <w:pStyle w:val="PaperforPublication"/>
      </w:pPr>
      <w:r w:rsidRPr="005765E5">
        <w:tab/>
      </w:r>
      <w:r w:rsidR="00CD104F">
        <w:t xml:space="preserve">The </w:t>
      </w:r>
      <w:proofErr w:type="spellStart"/>
      <w:r w:rsidR="00CD104F">
        <w:t>Laplacean</w:t>
      </w:r>
      <w:proofErr w:type="spellEnd"/>
      <w:r w:rsidR="00CD104F">
        <w:t xml:space="preserve"> principle of </w:t>
      </w:r>
      <w:r w:rsidR="008C3B8E">
        <w:t>indifference</w:t>
      </w:r>
      <w:r w:rsidR="00CD104F">
        <w:t xml:space="preserve"> is </w:t>
      </w:r>
      <w:r w:rsidR="00BC6CAC">
        <w:t xml:space="preserve">controversial. Ken </w:t>
      </w:r>
      <w:r w:rsidR="003D40EC">
        <w:t>Binmore (2009: 129</w:t>
      </w:r>
      <w:r w:rsidR="00CD104F">
        <w:t>)</w:t>
      </w:r>
      <w:r w:rsidR="003D40EC">
        <w:t xml:space="preserve"> points out the ambiguity present in assigning equal probability to different outcomes occurring. Suppose Alf attends a three horse race </w:t>
      </w:r>
      <w:r w:rsidR="00D83F81">
        <w:t xml:space="preserve">between </w:t>
      </w:r>
      <w:r w:rsidR="00D83F81">
        <w:sym w:font="Symbol" w:char="F061"/>
      </w:r>
      <w:r w:rsidR="00D83F81">
        <w:t xml:space="preserve">, </w:t>
      </w:r>
      <w:r w:rsidR="00D83F81">
        <w:sym w:font="Symbol" w:char="F062"/>
      </w:r>
      <w:r w:rsidR="00D83F81">
        <w:t xml:space="preserve"> and </w:t>
      </w:r>
      <w:r w:rsidR="00B26B2C">
        <w:sym w:font="Symbol" w:char="F067"/>
      </w:r>
      <w:r w:rsidR="00B26B2C">
        <w:t xml:space="preserve">, but </w:t>
      </w:r>
      <w:r w:rsidR="003D40EC">
        <w:t xml:space="preserve">has no basis for assigning probability as to which horse will win. </w:t>
      </w:r>
      <w:r w:rsidR="00CC6210">
        <w:t>I</w:t>
      </w:r>
      <w:r w:rsidR="003D40EC">
        <w:t xml:space="preserve">s the </w:t>
      </w:r>
      <w:proofErr w:type="spellStart"/>
      <w:r w:rsidR="003D40EC">
        <w:t>Laplacean</w:t>
      </w:r>
      <w:proofErr w:type="spellEnd"/>
      <w:r w:rsidR="003D40EC">
        <w:t xml:space="preserve"> principle of </w:t>
      </w:r>
      <w:r w:rsidR="008C3B8E">
        <w:t>indifference</w:t>
      </w:r>
      <w:r w:rsidR="00972C51">
        <w:t xml:space="preserve"> </w:t>
      </w:r>
      <w:r w:rsidR="00D83F81">
        <w:t>to be app</w:t>
      </w:r>
      <w:r w:rsidR="00CC6210">
        <w:t xml:space="preserve">lied to the question </w:t>
      </w:r>
      <w:r w:rsidR="00B26B2C">
        <w:t>(</w:t>
      </w:r>
      <w:r w:rsidR="00970D6C">
        <w:rPr>
          <w:i/>
        </w:rPr>
        <w:t>a</w:t>
      </w:r>
      <w:r w:rsidR="00B26B2C">
        <w:t xml:space="preserve">) </w:t>
      </w:r>
      <w:r w:rsidR="00CC6210">
        <w:t xml:space="preserve">“which horse will win?” </w:t>
      </w:r>
      <w:proofErr w:type="gramStart"/>
      <w:r w:rsidR="00D83F81">
        <w:t xml:space="preserve">or </w:t>
      </w:r>
      <w:r w:rsidR="00B26B2C">
        <w:t xml:space="preserve"> (</w:t>
      </w:r>
      <w:proofErr w:type="gramEnd"/>
      <w:r w:rsidR="00970D6C">
        <w:rPr>
          <w:i/>
        </w:rPr>
        <w:t>b</w:t>
      </w:r>
      <w:r w:rsidR="00B26B2C">
        <w:t>)</w:t>
      </w:r>
      <w:r w:rsidR="009A26BE">
        <w:t xml:space="preserve"> </w:t>
      </w:r>
      <w:r w:rsidR="00B26B2C">
        <w:t xml:space="preserve">“will </w:t>
      </w:r>
      <w:r w:rsidR="00B26B2C">
        <w:sym w:font="Symbol" w:char="F061"/>
      </w:r>
      <w:r w:rsidR="00B26B2C">
        <w:t xml:space="preserve"> win</w:t>
      </w:r>
      <w:r w:rsidR="009A26BE">
        <w:t xml:space="preserve"> or not win</w:t>
      </w:r>
      <w:r w:rsidR="00B26B2C">
        <w:t xml:space="preserve">?,” </w:t>
      </w:r>
      <w:r w:rsidR="00961064">
        <w:t>“</w:t>
      </w:r>
      <w:r w:rsidR="00B26B2C">
        <w:t xml:space="preserve">will </w:t>
      </w:r>
      <w:r w:rsidR="00B26B2C">
        <w:sym w:font="Symbol" w:char="F062"/>
      </w:r>
      <w:r w:rsidR="00B26B2C">
        <w:t xml:space="preserve"> win</w:t>
      </w:r>
      <w:r w:rsidR="009A26BE">
        <w:t xml:space="preserve"> or not win</w:t>
      </w:r>
      <w:r w:rsidR="00B26B2C">
        <w:t xml:space="preserve">?”, “will </w:t>
      </w:r>
      <w:r w:rsidR="00B26B2C">
        <w:sym w:font="Symbol" w:char="F067"/>
      </w:r>
      <w:r w:rsidR="00B26B2C">
        <w:t xml:space="preserve"> win</w:t>
      </w:r>
      <w:r w:rsidR="009A26BE">
        <w:t xml:space="preserve"> or not win</w:t>
      </w:r>
      <w:r w:rsidR="00B26B2C">
        <w:t>?” If the first</w:t>
      </w:r>
      <w:r w:rsidR="001923FC">
        <w:t>, the</w:t>
      </w:r>
      <w:r w:rsidR="00B26B2C" w:rsidRPr="00B26B2C">
        <w:t xml:space="preserve"> </w:t>
      </w:r>
      <w:proofErr w:type="spellStart"/>
      <w:r w:rsidR="00B26B2C">
        <w:t>Laplacean</w:t>
      </w:r>
      <w:proofErr w:type="spellEnd"/>
      <w:r w:rsidR="00B26B2C">
        <w:t xml:space="preserve"> principle says </w:t>
      </w:r>
      <w:r w:rsidR="00961064">
        <w:t xml:space="preserve">Alf should assign </w:t>
      </w:r>
      <w:r w:rsidR="00972C51">
        <w:t xml:space="preserve">each horse a </w:t>
      </w:r>
      <w:r w:rsidR="009339A9">
        <w:rPr>
          <w:rFonts w:ascii="Cambria Math" w:hAnsi="Cambria Math"/>
        </w:rPr>
        <w:t>⅓</w:t>
      </w:r>
      <w:r w:rsidR="009339A9">
        <w:t xml:space="preserve"> </w:t>
      </w:r>
      <w:r w:rsidR="003D40EC">
        <w:t>probability of winning (so that Alf is indifferent between which ho</w:t>
      </w:r>
      <w:r w:rsidR="009B4791">
        <w:t>rse wins)</w:t>
      </w:r>
      <w:r w:rsidR="00961064">
        <w:t>.</w:t>
      </w:r>
      <w:r w:rsidR="009B4791">
        <w:t xml:space="preserve"> </w:t>
      </w:r>
      <w:r w:rsidR="00961064">
        <w:t>If the second,</w:t>
      </w:r>
      <w:r w:rsidR="009B4791">
        <w:t xml:space="preserve"> the principle</w:t>
      </w:r>
      <w:r w:rsidR="003D40EC">
        <w:t xml:space="preserve"> say to assign each horse a ½ probability of winning </w:t>
      </w:r>
      <w:r w:rsidR="009A26BE">
        <w:t xml:space="preserve">and ½ probability of not winning </w:t>
      </w:r>
      <w:r w:rsidR="003D40EC">
        <w:t>(so that Alf is indifferent between each horse winning and not winning)</w:t>
      </w:r>
      <w:r w:rsidR="00961064">
        <w:t>.</w:t>
      </w:r>
    </w:p>
    <w:p w:rsidR="005765E5" w:rsidRDefault="005765E5" w:rsidP="00A07204">
      <w:pPr>
        <w:pStyle w:val="PaperforPublication"/>
      </w:pPr>
      <w:r w:rsidRPr="005765E5">
        <w:tab/>
      </w:r>
      <w:r w:rsidR="00587121">
        <w:t>(</w:t>
      </w:r>
      <w:r w:rsidR="00587121" w:rsidRPr="00827D5F">
        <w:rPr>
          <w:i/>
        </w:rPr>
        <w:t>ii</w:t>
      </w:r>
      <w:r w:rsidR="00587121">
        <w:t xml:space="preserve">) </w:t>
      </w:r>
      <w:r w:rsidRPr="005765E5">
        <w:t>Another way of choosing under</w:t>
      </w:r>
      <w:r w:rsidR="0066453C">
        <w:t xml:space="preserve"> radical</w:t>
      </w:r>
      <w:r w:rsidRPr="005765E5">
        <w:t xml:space="preserve"> uncertainty is by using the maximin decision rule.</w:t>
      </w:r>
      <w:r w:rsidR="0066453C">
        <w:t xml:space="preserve"> The maximin decision rule eschews the use of probabilities</w:t>
      </w:r>
      <w:r w:rsidR="00587121">
        <w:t>;</w:t>
      </w:r>
      <w:r w:rsidR="0066453C">
        <w:t xml:space="preserve"> </w:t>
      </w:r>
      <w:r w:rsidR="00587121">
        <w:t>it instructs one to</w:t>
      </w:r>
      <w:r w:rsidR="0066453C">
        <w:t xml:space="preserve"> examine </w:t>
      </w:r>
      <w:r w:rsidR="002268E6">
        <w:t>each action option</w:t>
      </w:r>
      <w:r w:rsidR="00587121">
        <w:t xml:space="preserve"> (</w:t>
      </w:r>
      <w:r w:rsidR="00587121">
        <w:sym w:font="Symbol" w:char="F061"/>
      </w:r>
      <w:r w:rsidR="00587121">
        <w:t xml:space="preserve">, </w:t>
      </w:r>
      <w:r w:rsidR="00587121">
        <w:sym w:font="Symbol" w:char="F062"/>
      </w:r>
      <w:r w:rsidR="00587121">
        <w:t xml:space="preserve">, </w:t>
      </w:r>
      <w:r w:rsidR="00587121">
        <w:sym w:font="Symbol" w:char="F067"/>
      </w:r>
      <w:r w:rsidR="00587121">
        <w:t xml:space="preserve">) and identify for each its worst possible outcome </w:t>
      </w:r>
      <w:r w:rsidR="002268E6">
        <w:t xml:space="preserve">(say </w:t>
      </w:r>
      <w:r w:rsidR="002268E6">
        <w:sym w:font="Symbol" w:char="F061"/>
      </w:r>
      <w:r w:rsidR="0058540F">
        <w:rPr>
          <w:vertAlign w:val="subscript"/>
        </w:rPr>
        <w:t>W</w:t>
      </w:r>
      <w:r w:rsidR="002268E6">
        <w:t xml:space="preserve">, </w:t>
      </w:r>
      <w:r w:rsidR="002268E6">
        <w:sym w:font="Symbol" w:char="F062"/>
      </w:r>
      <w:r w:rsidR="002268E6" w:rsidRPr="0058540F">
        <w:rPr>
          <w:vertAlign w:val="subscript"/>
        </w:rPr>
        <w:t>W</w:t>
      </w:r>
      <w:r w:rsidR="002268E6">
        <w:t xml:space="preserve"> and </w:t>
      </w:r>
      <w:r w:rsidR="002268E6">
        <w:sym w:font="Symbol" w:char="F067"/>
      </w:r>
      <w:r w:rsidR="0058540F">
        <w:rPr>
          <w:vertAlign w:val="subscript"/>
        </w:rPr>
        <w:t>W</w:t>
      </w:r>
      <w:r w:rsidR="0006532F">
        <w:t>)</w:t>
      </w:r>
      <w:r w:rsidR="002268E6">
        <w:t xml:space="preserve">. Looking only at these “minimum payoffs” for each action one is to select the highest among </w:t>
      </w:r>
      <w:r w:rsidR="002268E6" w:rsidRPr="002268E6">
        <w:rPr>
          <w:i/>
        </w:rPr>
        <w:t xml:space="preserve">them </w:t>
      </w:r>
      <w:r w:rsidR="002268E6">
        <w:t xml:space="preserve">(hence one </w:t>
      </w:r>
      <w:r w:rsidR="00C11DCE">
        <w:t xml:space="preserve">should </w:t>
      </w:r>
      <w:r w:rsidR="002268E6">
        <w:t>“</w:t>
      </w:r>
      <w:r w:rsidR="00C11DCE">
        <w:t>maximize the minimum</w:t>
      </w:r>
      <w:r w:rsidR="002268E6">
        <w:t>”</w:t>
      </w:r>
      <w:r w:rsidR="001923FC">
        <w:t>)</w:t>
      </w:r>
      <w:r w:rsidR="00AA2A54">
        <w:t>.</w:t>
      </w:r>
      <w:r w:rsidR="00744A8B">
        <w:t xml:space="preserve"> </w:t>
      </w:r>
      <w:r w:rsidR="00B14986">
        <w:t xml:space="preserve">Like the </w:t>
      </w:r>
      <w:proofErr w:type="spellStart"/>
      <w:r w:rsidR="00B14986">
        <w:t>Laplacean</w:t>
      </w:r>
      <w:proofErr w:type="spellEnd"/>
      <w:r w:rsidR="00B14986">
        <w:t xml:space="preserve"> principle of </w:t>
      </w:r>
      <w:r w:rsidR="008C3B8E">
        <w:t>indifference</w:t>
      </w:r>
      <w:r w:rsidR="00B14986">
        <w:t xml:space="preserve"> there </w:t>
      </w:r>
      <w:r w:rsidR="00372C86">
        <w:t>are</w:t>
      </w:r>
      <w:r w:rsidR="00B14986">
        <w:t xml:space="preserve"> many criticisms of the maximin decision rule</w:t>
      </w:r>
      <w:r w:rsidR="001923FC">
        <w:t>, most of which</w:t>
      </w:r>
      <w:r w:rsidR="00B14986">
        <w:t xml:space="preserve"> offer examples </w:t>
      </w:r>
      <w:r w:rsidR="001923FC">
        <w:t xml:space="preserve">in which its application </w:t>
      </w:r>
      <w:r w:rsidR="00B14986">
        <w:t>seems irrational</w:t>
      </w:r>
      <w:r w:rsidR="00F12FEF">
        <w:t xml:space="preserve">. Suppose, </w:t>
      </w:r>
      <w:r w:rsidR="00CA18A5">
        <w:t>following Rawls (</w:t>
      </w:r>
      <w:r w:rsidR="0082139F">
        <w:t>1999: 136</w:t>
      </w:r>
      <w:r w:rsidR="00CA18A5">
        <w:t>)</w:t>
      </w:r>
      <w:r w:rsidR="00F12FEF">
        <w:t xml:space="preserve">, </w:t>
      </w:r>
      <w:r w:rsidR="001528D5">
        <w:lastRenderedPageBreak/>
        <w:t>one is faced with a choice between lottery L</w:t>
      </w:r>
      <w:r w:rsidR="001528D5">
        <w:rPr>
          <w:vertAlign w:val="subscript"/>
        </w:rPr>
        <w:t>1</w:t>
      </w:r>
      <w:r w:rsidR="001528D5">
        <w:t xml:space="preserve"> and lottery L</w:t>
      </w:r>
      <w:r w:rsidR="001528D5">
        <w:softHyphen/>
      </w:r>
      <w:r w:rsidR="001528D5">
        <w:rPr>
          <w:vertAlign w:val="subscript"/>
        </w:rPr>
        <w:t>2</w:t>
      </w:r>
      <w:r w:rsidR="001528D5">
        <w:t xml:space="preserve"> whose probabilities are</w:t>
      </w:r>
      <w:r w:rsidR="00CA18A5">
        <w:t xml:space="preserve"> unknown</w:t>
      </w:r>
      <w:r w:rsidR="001528D5">
        <w:t>. Suppose</w:t>
      </w:r>
      <w:r w:rsidR="00F12FEF">
        <w:t xml:space="preserve"> further</w:t>
      </w:r>
      <w:r w:rsidR="001528D5">
        <w:t xml:space="preserve"> the payoffs for L</w:t>
      </w:r>
      <w:r w:rsidR="001528D5">
        <w:rPr>
          <w:vertAlign w:val="subscript"/>
        </w:rPr>
        <w:t>1</w:t>
      </w:r>
      <w:r w:rsidR="001528D5">
        <w:t xml:space="preserve"> and L</w:t>
      </w:r>
      <w:r w:rsidR="001528D5">
        <w:rPr>
          <w:vertAlign w:val="subscript"/>
        </w:rPr>
        <w:t>2</w:t>
      </w:r>
      <w:r w:rsidR="001528D5">
        <w:t xml:space="preserve"> are </w:t>
      </w:r>
      <w:r w:rsidR="00BF2F4A">
        <w:t>in dollars (and that preferences are monotonic over money)</w:t>
      </w:r>
      <w:r w:rsidR="001013B7">
        <w:t>.</w:t>
      </w:r>
      <w:r w:rsidR="00BF2F4A">
        <w:t xml:space="preserve"> </w:t>
      </w:r>
      <w:r w:rsidR="001013B7">
        <w:t>This decision problem is shown in</w:t>
      </w:r>
      <w:r w:rsidR="00F12FEF">
        <w:t xml:space="preserve"> </w:t>
      </w:r>
      <w:r w:rsidR="005B1DEE">
        <w:t>Figure 1</w:t>
      </w:r>
      <w:r w:rsidR="001528D5">
        <w:t>:</w:t>
      </w:r>
    </w:p>
    <w:p w:rsidR="0058540F" w:rsidRDefault="0058540F" w:rsidP="00A07204">
      <w:pPr>
        <w:pStyle w:val="PaperforPublication"/>
      </w:pPr>
    </w:p>
    <w:p w:rsidR="0058540F" w:rsidRDefault="0058540F" w:rsidP="00A07204">
      <w:pPr>
        <w:pStyle w:val="PaperforPublication"/>
      </w:pPr>
    </w:p>
    <w:tbl>
      <w:tblPr>
        <w:tblStyle w:val="TableGrid"/>
        <w:tblW w:w="3600" w:type="dxa"/>
        <w:tblInd w:w="2268" w:type="dxa"/>
        <w:tblLook w:val="04A0"/>
      </w:tblPr>
      <w:tblGrid>
        <w:gridCol w:w="1072"/>
        <w:gridCol w:w="1448"/>
        <w:gridCol w:w="1080"/>
      </w:tblGrid>
      <w:tr w:rsidR="006A29B6" w:rsidTr="00082E95">
        <w:trPr>
          <w:trHeight w:val="592"/>
        </w:trPr>
        <w:tc>
          <w:tcPr>
            <w:tcW w:w="1072" w:type="dxa"/>
            <w:tcBorders>
              <w:top w:val="nil"/>
              <w:left w:val="nil"/>
              <w:bottom w:val="nil"/>
              <w:right w:val="nil"/>
            </w:tcBorders>
          </w:tcPr>
          <w:p w:rsidR="006A29B6" w:rsidRDefault="006A29B6" w:rsidP="00A07204">
            <w:pPr>
              <w:pStyle w:val="PaperforPublication"/>
            </w:pPr>
          </w:p>
        </w:tc>
        <w:tc>
          <w:tcPr>
            <w:tcW w:w="1448" w:type="dxa"/>
            <w:tcBorders>
              <w:top w:val="nil"/>
              <w:left w:val="nil"/>
              <w:right w:val="nil"/>
            </w:tcBorders>
            <w:vAlign w:val="bottom"/>
          </w:tcPr>
          <w:p w:rsidR="006A29B6" w:rsidRPr="006A29B6" w:rsidRDefault="006A29B6" w:rsidP="006A29B6">
            <w:pPr>
              <w:pStyle w:val="PaperforPublication"/>
              <w:jc w:val="center"/>
              <w:rPr>
                <w:b/>
              </w:rPr>
            </w:pPr>
            <w:r w:rsidRPr="006A29B6">
              <w:rPr>
                <w:b/>
              </w:rPr>
              <w:t>Prize 1</w:t>
            </w:r>
          </w:p>
        </w:tc>
        <w:tc>
          <w:tcPr>
            <w:tcW w:w="1080" w:type="dxa"/>
            <w:tcBorders>
              <w:top w:val="nil"/>
              <w:left w:val="nil"/>
              <w:right w:val="nil"/>
            </w:tcBorders>
            <w:vAlign w:val="bottom"/>
          </w:tcPr>
          <w:p w:rsidR="006A29B6" w:rsidRPr="006A29B6" w:rsidRDefault="006A29B6" w:rsidP="006A29B6">
            <w:pPr>
              <w:pStyle w:val="PaperforPublication"/>
              <w:jc w:val="center"/>
              <w:rPr>
                <w:b/>
              </w:rPr>
            </w:pPr>
            <w:r w:rsidRPr="006A29B6">
              <w:rPr>
                <w:b/>
              </w:rPr>
              <w:t>Prize 2</w:t>
            </w:r>
          </w:p>
        </w:tc>
      </w:tr>
      <w:tr w:rsidR="006A29B6" w:rsidTr="00082E95">
        <w:trPr>
          <w:trHeight w:val="592"/>
        </w:trPr>
        <w:tc>
          <w:tcPr>
            <w:tcW w:w="1072" w:type="dxa"/>
            <w:tcBorders>
              <w:top w:val="nil"/>
              <w:left w:val="nil"/>
              <w:bottom w:val="nil"/>
            </w:tcBorders>
          </w:tcPr>
          <w:p w:rsidR="006A29B6" w:rsidRDefault="006A29B6" w:rsidP="006A29B6">
            <w:pPr>
              <w:pStyle w:val="PaperforPublication"/>
              <w:jc w:val="right"/>
            </w:pPr>
            <w:r>
              <w:t>L</w:t>
            </w:r>
            <w:r w:rsidRPr="00DA6A48">
              <w:rPr>
                <w:vertAlign w:val="subscript"/>
              </w:rPr>
              <w:t>1</w:t>
            </w:r>
          </w:p>
        </w:tc>
        <w:tc>
          <w:tcPr>
            <w:tcW w:w="1448" w:type="dxa"/>
          </w:tcPr>
          <w:p w:rsidR="006A29B6" w:rsidRDefault="006A29B6" w:rsidP="006A29B6">
            <w:pPr>
              <w:pStyle w:val="PaperforPublication"/>
              <w:jc w:val="center"/>
            </w:pPr>
            <w:r>
              <w:t>0</w:t>
            </w:r>
          </w:p>
        </w:tc>
        <w:tc>
          <w:tcPr>
            <w:tcW w:w="1080" w:type="dxa"/>
          </w:tcPr>
          <w:p w:rsidR="006A29B6" w:rsidRPr="006A29B6" w:rsidRDefault="006A29B6" w:rsidP="006A29B6">
            <w:pPr>
              <w:pStyle w:val="PaperforPublication"/>
              <w:jc w:val="center"/>
              <w:rPr>
                <w:i/>
              </w:rPr>
            </w:pPr>
            <w:r w:rsidRPr="006A29B6">
              <w:rPr>
                <w:i/>
              </w:rPr>
              <w:t>n</w:t>
            </w:r>
          </w:p>
        </w:tc>
      </w:tr>
      <w:tr w:rsidR="006A29B6" w:rsidTr="00082E95">
        <w:trPr>
          <w:trHeight w:val="592"/>
        </w:trPr>
        <w:tc>
          <w:tcPr>
            <w:tcW w:w="1072" w:type="dxa"/>
            <w:tcBorders>
              <w:top w:val="nil"/>
              <w:left w:val="nil"/>
              <w:bottom w:val="nil"/>
            </w:tcBorders>
          </w:tcPr>
          <w:p w:rsidR="006A29B6" w:rsidRDefault="006A29B6" w:rsidP="006A29B6">
            <w:pPr>
              <w:pStyle w:val="PaperforPublication"/>
              <w:jc w:val="right"/>
            </w:pPr>
            <w:r>
              <w:t>L</w:t>
            </w:r>
            <w:r w:rsidRPr="00DA6A48">
              <w:rPr>
                <w:vertAlign w:val="subscript"/>
              </w:rPr>
              <w:t>2</w:t>
            </w:r>
          </w:p>
        </w:tc>
        <w:tc>
          <w:tcPr>
            <w:tcW w:w="1448" w:type="dxa"/>
          </w:tcPr>
          <w:p w:rsidR="006A29B6" w:rsidRDefault="006A29B6" w:rsidP="006A29B6">
            <w:pPr>
              <w:pStyle w:val="PaperforPublication"/>
              <w:jc w:val="center"/>
            </w:pPr>
            <m:oMathPara>
              <m:oMath>
                <m:r>
                  <w:rPr>
                    <w:rFonts w:ascii="Cambria Math" w:hAnsi="Cambria Math"/>
                  </w:rPr>
                  <m:t>1/n</m:t>
                </m:r>
              </m:oMath>
            </m:oMathPara>
          </w:p>
        </w:tc>
        <w:tc>
          <w:tcPr>
            <w:tcW w:w="1080" w:type="dxa"/>
          </w:tcPr>
          <w:p w:rsidR="006A29B6" w:rsidRDefault="006A29B6" w:rsidP="006A29B6">
            <w:pPr>
              <w:pStyle w:val="PaperforPublication"/>
              <w:jc w:val="center"/>
            </w:pPr>
            <w:r>
              <w:t>1</w:t>
            </w:r>
          </w:p>
        </w:tc>
      </w:tr>
    </w:tbl>
    <w:p w:rsidR="00F12FEF" w:rsidRDefault="00F12FEF" w:rsidP="00A07204">
      <w:pPr>
        <w:pStyle w:val="PaperforPublication"/>
      </w:pPr>
    </w:p>
    <w:p w:rsidR="00F12FEF" w:rsidRDefault="005B1DEE" w:rsidP="00A07204">
      <w:pPr>
        <w:pStyle w:val="PaperforPublication"/>
      </w:pPr>
      <w:r>
        <w:t>Figure 1</w:t>
      </w:r>
      <w:r w:rsidR="00C24764">
        <w:t xml:space="preserve">: </w:t>
      </w:r>
      <w:r w:rsidR="00E955D3">
        <w:t>Rawls’s</w:t>
      </w:r>
      <w:r w:rsidR="00C24764">
        <w:t xml:space="preserve"> Problem for M</w:t>
      </w:r>
      <w:r w:rsidR="00E955D3">
        <w:t>a</w:t>
      </w:r>
      <w:r w:rsidR="00C24764">
        <w:t>ximin</w:t>
      </w:r>
    </w:p>
    <w:p w:rsidR="00F12FEF" w:rsidRDefault="00F12FEF" w:rsidP="00A07204">
      <w:pPr>
        <w:pStyle w:val="PaperforPublication"/>
      </w:pPr>
    </w:p>
    <w:p w:rsidR="001528D5" w:rsidRPr="00BF2F4A" w:rsidRDefault="00CA18A5" w:rsidP="00A07204">
      <w:pPr>
        <w:pStyle w:val="PaperforPublication"/>
      </w:pPr>
      <w:r>
        <w:t xml:space="preserve">Maximin </w:t>
      </w:r>
      <w:r w:rsidR="001528D5">
        <w:t>says to choose L</w:t>
      </w:r>
      <w:r w:rsidR="001528D5">
        <w:rPr>
          <w:vertAlign w:val="subscript"/>
        </w:rPr>
        <w:t>2</w:t>
      </w:r>
      <w:r w:rsidR="001528D5">
        <w:t xml:space="preserve"> because </w:t>
      </w:r>
      <w:r w:rsidR="00BF2F4A">
        <w:t>L</w:t>
      </w:r>
      <w:r w:rsidR="00BF2F4A">
        <w:rPr>
          <w:vertAlign w:val="subscript"/>
        </w:rPr>
        <w:t>2</w:t>
      </w:r>
      <w:r w:rsidR="00BF2F4A">
        <w:t xml:space="preserve"> guarantees a minimum payoff of 1/</w:t>
      </w:r>
      <w:r w:rsidR="00BF2F4A" w:rsidRPr="009F24E9">
        <w:rPr>
          <w:i/>
        </w:rPr>
        <w:t>n</w:t>
      </w:r>
      <w:r w:rsidR="00BF2F4A">
        <w:t xml:space="preserve"> while the minimum payoff for L</w:t>
      </w:r>
      <w:r w:rsidR="00BF2F4A">
        <w:rPr>
          <w:vertAlign w:val="subscript"/>
        </w:rPr>
        <w:t>1</w:t>
      </w:r>
      <w:r w:rsidR="00BF2F4A">
        <w:t xml:space="preserve"> is 0. And when </w:t>
      </w:r>
      <w:r w:rsidR="00BF2F4A" w:rsidRPr="009F24E9">
        <w:rPr>
          <w:i/>
        </w:rPr>
        <w:t>n</w:t>
      </w:r>
      <w:r w:rsidR="00BF2F4A">
        <w:t xml:space="preserve"> </w:t>
      </w:r>
      <w:r w:rsidR="009B4791">
        <w:t>is</w:t>
      </w:r>
      <w:r w:rsidR="00BF2F4A">
        <w:t xml:space="preserve"> small (say, $1, $2, or $3) this does not seem to be an unreasonable choice</w:t>
      </w:r>
      <w:r w:rsidR="009F24E9">
        <w:t>, b</w:t>
      </w:r>
      <w:r w:rsidR="00BF2F4A">
        <w:t xml:space="preserve">ut suppose </w:t>
      </w:r>
      <w:r w:rsidR="00BF2F4A" w:rsidRPr="009F24E9">
        <w:rPr>
          <w:i/>
        </w:rPr>
        <w:t>n</w:t>
      </w:r>
      <w:r w:rsidR="00BF2F4A">
        <w:t xml:space="preserve"> is quite large, perhaps $1,000,000. In this case there does seem something irrational about choosing L</w:t>
      </w:r>
      <w:r w:rsidR="00BF2F4A">
        <w:rPr>
          <w:vertAlign w:val="subscript"/>
        </w:rPr>
        <w:t>2</w:t>
      </w:r>
      <w:r w:rsidR="00BF2F4A">
        <w:t xml:space="preserve"> and thus something irrational about the maximin decision</w:t>
      </w:r>
      <w:r w:rsidR="009B4791">
        <w:t xml:space="preserve"> rule in general</w:t>
      </w:r>
      <w:r w:rsidR="00BF2F4A">
        <w:t xml:space="preserve">. </w:t>
      </w:r>
    </w:p>
    <w:p w:rsidR="0009382A" w:rsidRPr="005765E5" w:rsidRDefault="0009382A" w:rsidP="00A07204">
      <w:pPr>
        <w:pStyle w:val="PaperforPublication"/>
      </w:pPr>
      <w:r w:rsidRPr="005765E5">
        <w:tab/>
      </w:r>
    </w:p>
    <w:p w:rsidR="004A5801" w:rsidRPr="005765E5" w:rsidRDefault="004A5801" w:rsidP="00A07204">
      <w:pPr>
        <w:pStyle w:val="PaperforPublication"/>
      </w:pPr>
      <w:r w:rsidRPr="005765E5">
        <w:t xml:space="preserve">2.3 </w:t>
      </w:r>
      <w:r w:rsidR="00B23EAD" w:rsidRPr="005765E5">
        <w:rPr>
          <w:i/>
        </w:rPr>
        <w:t>Strategic Choice</w:t>
      </w:r>
    </w:p>
    <w:p w:rsidR="00C24764" w:rsidRDefault="0058540F" w:rsidP="00A07204">
      <w:pPr>
        <w:pStyle w:val="PaperforPublication"/>
      </w:pPr>
      <w:r>
        <w:t>When</w:t>
      </w:r>
      <w:r w:rsidR="007F6FE0">
        <w:t xml:space="preserve"> </w:t>
      </w:r>
      <w:r w:rsidR="00D55F44">
        <w:t>choosing</w:t>
      </w:r>
      <w:r w:rsidR="007F6FE0">
        <w:t xml:space="preserve"> the </w:t>
      </w:r>
      <w:r w:rsidR="000B567D">
        <w:t>decisions</w:t>
      </w:r>
      <w:r w:rsidR="007F6FE0">
        <w:t xml:space="preserve"> of others </w:t>
      </w:r>
      <w:r w:rsidR="00D55F44">
        <w:t xml:space="preserve">are often </w:t>
      </w:r>
      <w:r>
        <w:t xml:space="preserve">a fixed background; one does not </w:t>
      </w:r>
      <w:r w:rsidR="00D55F44">
        <w:t>have to include in one’s</w:t>
      </w:r>
      <w:r>
        <w:t xml:space="preserve"> deliberations the different things they might do</w:t>
      </w:r>
      <w:r w:rsidR="007F6FE0">
        <w:t xml:space="preserve">. In such cases of parametric choice </w:t>
      </w:r>
      <w:r w:rsidR="00DB0E8D">
        <w:t xml:space="preserve">maximizing one’s preferences is </w:t>
      </w:r>
      <w:r w:rsidR="00D55F44">
        <w:t xml:space="preserve">relatively </w:t>
      </w:r>
      <w:r w:rsidR="00DB0E8D">
        <w:t>straightforward</w:t>
      </w:r>
      <w:r w:rsidR="007F6FE0">
        <w:t>,</w:t>
      </w:r>
      <w:r w:rsidR="00DB0E8D">
        <w:t xml:space="preserve"> at least</w:t>
      </w:r>
      <w:r w:rsidR="007F6FE0">
        <w:t xml:space="preserve"> until we get to </w:t>
      </w:r>
      <w:r w:rsidR="00DB0E8D">
        <w:t>choice</w:t>
      </w:r>
      <w:r w:rsidR="007F6FE0">
        <w:t xml:space="preserve"> under uncertainty. But many times</w:t>
      </w:r>
      <w:r w:rsidR="001923FC">
        <w:t xml:space="preserve"> the actions of agents affect each other’s decisions. </w:t>
      </w:r>
      <w:r w:rsidR="007F6FE0">
        <w:t xml:space="preserve"> </w:t>
      </w:r>
      <w:r w:rsidR="00D55F44">
        <w:t xml:space="preserve">This is strategic choice, which is studied by </w:t>
      </w:r>
      <w:r w:rsidR="00D55F44" w:rsidRPr="00D55F44">
        <w:rPr>
          <w:i/>
        </w:rPr>
        <w:t>game theory</w:t>
      </w:r>
      <w:r w:rsidR="00D55F44">
        <w:t>.</w:t>
      </w:r>
      <w:r w:rsidR="007F6FE0">
        <w:t xml:space="preserve"> </w:t>
      </w:r>
      <w:r w:rsidR="00E955D3">
        <w:t xml:space="preserve"> </w:t>
      </w:r>
      <w:r w:rsidR="00D55F44">
        <w:t>Roughly, a game is defined by (</w:t>
      </w:r>
      <w:proofErr w:type="spellStart"/>
      <w:r w:rsidR="00D55F44">
        <w:rPr>
          <w:i/>
        </w:rPr>
        <w:t>i</w:t>
      </w:r>
      <w:proofErr w:type="spellEnd"/>
      <w:r w:rsidR="00D55F44">
        <w:t xml:space="preserve">) </w:t>
      </w:r>
      <w:r w:rsidR="008151A3">
        <w:t>a</w:t>
      </w:r>
      <w:r w:rsidR="00D55F44">
        <w:t xml:space="preserve"> set of players</w:t>
      </w:r>
      <w:r w:rsidR="006C5F9C">
        <w:t>,</w:t>
      </w:r>
      <w:r w:rsidR="00D55F44">
        <w:t xml:space="preserve"> (</w:t>
      </w:r>
      <w:r w:rsidR="00D55F44" w:rsidRPr="00D55F44">
        <w:rPr>
          <w:i/>
        </w:rPr>
        <w:t>ii</w:t>
      </w:r>
      <w:r w:rsidR="00D55F44">
        <w:t>) a set of strategies for each pl</w:t>
      </w:r>
      <w:r w:rsidR="008151A3">
        <w:t>a</w:t>
      </w:r>
      <w:r w:rsidR="00D55F44">
        <w:t>yer, (</w:t>
      </w:r>
      <w:r w:rsidR="00D55F44" w:rsidRPr="00B43F6A">
        <w:rPr>
          <w:i/>
        </w:rPr>
        <w:t>iii</w:t>
      </w:r>
      <w:r w:rsidR="00D55F44">
        <w:t>) the information available to the players and (</w:t>
      </w:r>
      <w:r w:rsidR="00D55F44" w:rsidRPr="00D55F44">
        <w:rPr>
          <w:i/>
        </w:rPr>
        <w:t>iv</w:t>
      </w:r>
      <w:r w:rsidR="00D55F44">
        <w:t>) a set of payoffs for each player</w:t>
      </w:r>
      <w:r w:rsidR="00B43F6A">
        <w:t xml:space="preserve"> which is defined by her preference ordering (ordinal or cardinal)</w:t>
      </w:r>
      <w:r w:rsidR="008151A3">
        <w:t xml:space="preserve"> and which are mapped on to her strategies</w:t>
      </w:r>
      <w:r w:rsidR="00D55F44">
        <w:t>.</w:t>
      </w:r>
      <w:r w:rsidR="00B43F6A">
        <w:t xml:space="preserve"> Change any of these and you change the game. </w:t>
      </w:r>
    </w:p>
    <w:p w:rsidR="00C24764" w:rsidRDefault="00C24764" w:rsidP="00C24764">
      <w:pPr>
        <w:pStyle w:val="PaperforPublication"/>
      </w:pPr>
      <w:r>
        <w:lastRenderedPageBreak/>
        <w:tab/>
        <w:t xml:space="preserve">Game theorists originally focused on </w:t>
      </w:r>
      <w:r w:rsidRPr="005B1DEE">
        <w:t>zero-sum games</w:t>
      </w:r>
      <w:r>
        <w:t xml:space="preserve">, interactions </w:t>
      </w:r>
      <w:r w:rsidRPr="005B1DEE">
        <w:t xml:space="preserve">of </w:t>
      </w:r>
      <w:r>
        <w:rPr>
          <w:i/>
        </w:rPr>
        <w:t>pure</w:t>
      </w:r>
      <w:r w:rsidRPr="005B1DEE">
        <w:rPr>
          <w:i/>
        </w:rPr>
        <w:t xml:space="preserve"> conflict</w:t>
      </w:r>
      <w:r>
        <w:t xml:space="preserve">. Whatever one player wins the other player loses. To see this consider Figure 2, which is the classic game Matching Pennies. </w:t>
      </w:r>
    </w:p>
    <w:p w:rsidR="00C24764" w:rsidRDefault="00C24764" w:rsidP="00C24764">
      <w:pPr>
        <w:pStyle w:val="PaperforPublication"/>
      </w:pPr>
    </w:p>
    <w:tbl>
      <w:tblPr>
        <w:tblStyle w:val="TableGrid"/>
        <w:tblW w:w="4050" w:type="dxa"/>
        <w:tblInd w:w="2268" w:type="dxa"/>
        <w:tblLook w:val="04A0"/>
      </w:tblPr>
      <w:tblGrid>
        <w:gridCol w:w="990"/>
        <w:gridCol w:w="880"/>
        <w:gridCol w:w="1109"/>
        <w:gridCol w:w="1071"/>
      </w:tblGrid>
      <w:tr w:rsidR="00C24764" w:rsidRPr="00B43F6A" w:rsidTr="00E955D3">
        <w:trPr>
          <w:trHeight w:val="592"/>
        </w:trPr>
        <w:tc>
          <w:tcPr>
            <w:tcW w:w="990" w:type="dxa"/>
            <w:tcBorders>
              <w:top w:val="nil"/>
              <w:left w:val="nil"/>
              <w:bottom w:val="nil"/>
              <w:right w:val="nil"/>
            </w:tcBorders>
          </w:tcPr>
          <w:p w:rsidR="00C24764" w:rsidRPr="00B43F6A" w:rsidRDefault="00C24764" w:rsidP="007C0BE2">
            <w:pPr>
              <w:pStyle w:val="PaperforPublication"/>
            </w:pPr>
          </w:p>
        </w:tc>
        <w:tc>
          <w:tcPr>
            <w:tcW w:w="880" w:type="dxa"/>
            <w:tcBorders>
              <w:top w:val="nil"/>
              <w:left w:val="nil"/>
              <w:bottom w:val="nil"/>
              <w:right w:val="nil"/>
            </w:tcBorders>
          </w:tcPr>
          <w:p w:rsidR="00C24764" w:rsidRPr="00B43F6A" w:rsidRDefault="00C24764" w:rsidP="007C0BE2">
            <w:pPr>
              <w:pStyle w:val="PaperforPublication"/>
            </w:pPr>
          </w:p>
        </w:tc>
        <w:tc>
          <w:tcPr>
            <w:tcW w:w="2180" w:type="dxa"/>
            <w:gridSpan w:val="2"/>
            <w:tcBorders>
              <w:top w:val="nil"/>
              <w:left w:val="nil"/>
              <w:bottom w:val="nil"/>
              <w:right w:val="nil"/>
            </w:tcBorders>
            <w:vAlign w:val="bottom"/>
          </w:tcPr>
          <w:p w:rsidR="00C24764" w:rsidRPr="00B43F6A" w:rsidRDefault="00C24764" w:rsidP="007C0BE2">
            <w:pPr>
              <w:pStyle w:val="PaperforPublication"/>
              <w:jc w:val="center"/>
              <w:rPr>
                <w:b/>
                <w:sz w:val="24"/>
                <w:szCs w:val="24"/>
              </w:rPr>
            </w:pPr>
            <w:r w:rsidRPr="00B43F6A">
              <w:rPr>
                <w:b/>
                <w:sz w:val="24"/>
                <w:szCs w:val="24"/>
              </w:rPr>
              <w:t>Betty</w:t>
            </w:r>
          </w:p>
        </w:tc>
      </w:tr>
      <w:tr w:rsidR="00C24764" w:rsidRPr="00B43F6A" w:rsidTr="00E955D3">
        <w:trPr>
          <w:trHeight w:val="592"/>
        </w:trPr>
        <w:tc>
          <w:tcPr>
            <w:tcW w:w="990" w:type="dxa"/>
            <w:tcBorders>
              <w:top w:val="nil"/>
              <w:left w:val="nil"/>
              <w:bottom w:val="nil"/>
              <w:right w:val="nil"/>
            </w:tcBorders>
          </w:tcPr>
          <w:p w:rsidR="00C24764" w:rsidRPr="00B43F6A" w:rsidRDefault="00C24764" w:rsidP="007C0BE2">
            <w:pPr>
              <w:pStyle w:val="PaperforPublication"/>
            </w:pPr>
          </w:p>
        </w:tc>
        <w:tc>
          <w:tcPr>
            <w:tcW w:w="880" w:type="dxa"/>
            <w:tcBorders>
              <w:top w:val="nil"/>
              <w:left w:val="nil"/>
              <w:bottom w:val="nil"/>
              <w:right w:val="nil"/>
            </w:tcBorders>
          </w:tcPr>
          <w:p w:rsidR="00C24764" w:rsidRPr="00B43F6A" w:rsidRDefault="00C24764" w:rsidP="007C0BE2">
            <w:pPr>
              <w:pStyle w:val="PaperforPublication"/>
            </w:pPr>
          </w:p>
        </w:tc>
        <w:tc>
          <w:tcPr>
            <w:tcW w:w="1109" w:type="dxa"/>
            <w:tcBorders>
              <w:top w:val="nil"/>
              <w:left w:val="nil"/>
              <w:right w:val="nil"/>
            </w:tcBorders>
          </w:tcPr>
          <w:p w:rsidR="00C24764" w:rsidRDefault="00C24764" w:rsidP="007C0BE2">
            <w:pPr>
              <w:pStyle w:val="PaperforPublication"/>
              <w:spacing w:line="240" w:lineRule="auto"/>
              <w:jc w:val="center"/>
              <w:rPr>
                <w:i/>
                <w:sz w:val="20"/>
                <w:szCs w:val="20"/>
              </w:rPr>
            </w:pPr>
            <w:r>
              <w:rPr>
                <w:i/>
                <w:sz w:val="20"/>
                <w:szCs w:val="20"/>
              </w:rPr>
              <w:t>Heads</w:t>
            </w:r>
          </w:p>
          <w:p w:rsidR="00C24764" w:rsidRPr="007A2BEE" w:rsidRDefault="00C24764" w:rsidP="007C0BE2">
            <w:pPr>
              <w:pStyle w:val="PaperforPublication"/>
              <w:spacing w:line="240" w:lineRule="auto"/>
              <w:jc w:val="center"/>
              <w:rPr>
                <w:sz w:val="20"/>
                <w:szCs w:val="20"/>
              </w:rPr>
            </w:pPr>
            <w:r w:rsidRPr="007A2BEE">
              <w:rPr>
                <w:sz w:val="20"/>
                <w:szCs w:val="20"/>
              </w:rPr>
              <w:sym w:font="Symbol" w:char="F061"/>
            </w:r>
          </w:p>
        </w:tc>
        <w:tc>
          <w:tcPr>
            <w:tcW w:w="1071" w:type="dxa"/>
            <w:tcBorders>
              <w:top w:val="nil"/>
              <w:left w:val="nil"/>
              <w:right w:val="nil"/>
            </w:tcBorders>
          </w:tcPr>
          <w:p w:rsidR="00C24764" w:rsidRDefault="00C24764" w:rsidP="007C0BE2">
            <w:pPr>
              <w:pStyle w:val="PaperforPublication"/>
              <w:spacing w:line="240" w:lineRule="auto"/>
              <w:jc w:val="center"/>
              <w:rPr>
                <w:i/>
                <w:sz w:val="20"/>
                <w:szCs w:val="20"/>
              </w:rPr>
            </w:pPr>
            <w:r>
              <w:rPr>
                <w:i/>
                <w:sz w:val="20"/>
                <w:szCs w:val="20"/>
              </w:rPr>
              <w:t xml:space="preserve">Tails </w:t>
            </w:r>
          </w:p>
          <w:p w:rsidR="00C24764" w:rsidRPr="005C236E" w:rsidRDefault="00C24764" w:rsidP="007C0BE2">
            <w:pPr>
              <w:pStyle w:val="PaperforPublication"/>
              <w:spacing w:line="240" w:lineRule="auto"/>
              <w:jc w:val="center"/>
              <w:rPr>
                <w:i/>
                <w:sz w:val="20"/>
                <w:szCs w:val="20"/>
              </w:rPr>
            </w:pPr>
            <w:r w:rsidRPr="007A2BEE">
              <w:rPr>
                <w:sz w:val="20"/>
                <w:szCs w:val="20"/>
              </w:rPr>
              <w:sym w:font="Symbol" w:char="F062"/>
            </w:r>
          </w:p>
        </w:tc>
      </w:tr>
      <w:tr w:rsidR="00C24764" w:rsidRPr="00B43F6A" w:rsidTr="00E955D3">
        <w:trPr>
          <w:trHeight w:val="592"/>
        </w:trPr>
        <w:tc>
          <w:tcPr>
            <w:tcW w:w="990" w:type="dxa"/>
            <w:vMerge w:val="restart"/>
            <w:tcBorders>
              <w:top w:val="nil"/>
              <w:left w:val="nil"/>
              <w:bottom w:val="nil"/>
              <w:right w:val="nil"/>
            </w:tcBorders>
          </w:tcPr>
          <w:p w:rsidR="00C24764" w:rsidRDefault="00C24764" w:rsidP="007C0BE2">
            <w:pPr>
              <w:pStyle w:val="PaperforPublication"/>
              <w:jc w:val="right"/>
            </w:pPr>
          </w:p>
          <w:p w:rsidR="00C24764" w:rsidRPr="00B43F6A" w:rsidRDefault="00C24764" w:rsidP="007C0BE2">
            <w:pPr>
              <w:pStyle w:val="PaperforPublication"/>
              <w:jc w:val="right"/>
              <w:rPr>
                <w:b/>
                <w:sz w:val="24"/>
                <w:szCs w:val="24"/>
              </w:rPr>
            </w:pPr>
            <w:r w:rsidRPr="00B43F6A">
              <w:rPr>
                <w:b/>
                <w:sz w:val="24"/>
                <w:szCs w:val="24"/>
              </w:rPr>
              <w:t>Alf</w:t>
            </w:r>
          </w:p>
        </w:tc>
        <w:tc>
          <w:tcPr>
            <w:tcW w:w="880" w:type="dxa"/>
            <w:tcBorders>
              <w:top w:val="nil"/>
              <w:left w:val="nil"/>
              <w:bottom w:val="nil"/>
            </w:tcBorders>
          </w:tcPr>
          <w:p w:rsidR="00C24764" w:rsidRDefault="00C24764" w:rsidP="007C0BE2">
            <w:pPr>
              <w:pStyle w:val="PaperforPublication"/>
              <w:spacing w:line="240" w:lineRule="auto"/>
              <w:jc w:val="right"/>
              <w:rPr>
                <w:i/>
                <w:sz w:val="20"/>
                <w:szCs w:val="20"/>
              </w:rPr>
            </w:pPr>
            <w:r>
              <w:rPr>
                <w:i/>
                <w:sz w:val="20"/>
                <w:szCs w:val="20"/>
              </w:rPr>
              <w:t>Heads</w:t>
            </w:r>
          </w:p>
          <w:p w:rsidR="00C24764" w:rsidRPr="005C236E" w:rsidRDefault="00C24764" w:rsidP="007C0BE2">
            <w:pPr>
              <w:pStyle w:val="PaperforPublication"/>
              <w:spacing w:line="240" w:lineRule="auto"/>
              <w:jc w:val="right"/>
              <w:rPr>
                <w:i/>
                <w:sz w:val="20"/>
                <w:szCs w:val="20"/>
              </w:rPr>
            </w:pPr>
            <w:r>
              <w:rPr>
                <w:i/>
                <w:sz w:val="20"/>
                <w:szCs w:val="20"/>
              </w:rPr>
              <w:t xml:space="preserve"> </w:t>
            </w:r>
            <w:r w:rsidRPr="007A2BEE">
              <w:rPr>
                <w:sz w:val="20"/>
                <w:szCs w:val="20"/>
              </w:rPr>
              <w:sym w:font="Symbol" w:char="F061"/>
            </w:r>
          </w:p>
        </w:tc>
        <w:tc>
          <w:tcPr>
            <w:tcW w:w="1109" w:type="dxa"/>
          </w:tcPr>
          <w:p w:rsidR="00C24764" w:rsidRDefault="00C24764" w:rsidP="007C0BE2">
            <w:pPr>
              <w:pStyle w:val="PaperforPublication"/>
              <w:spacing w:line="240" w:lineRule="auto"/>
              <w:jc w:val="right"/>
            </w:pPr>
            <w:r>
              <w:t>1</w:t>
            </w:r>
          </w:p>
          <w:p w:rsidR="00C24764" w:rsidRPr="00B43F6A" w:rsidRDefault="00C24764" w:rsidP="007C0BE2">
            <w:pPr>
              <w:pStyle w:val="PaperforPublication"/>
              <w:spacing w:line="240" w:lineRule="auto"/>
              <w:jc w:val="left"/>
            </w:pPr>
            <w:r>
              <w:t>–1</w:t>
            </w:r>
          </w:p>
        </w:tc>
        <w:tc>
          <w:tcPr>
            <w:tcW w:w="1071" w:type="dxa"/>
          </w:tcPr>
          <w:p w:rsidR="00C24764" w:rsidRDefault="00C24764" w:rsidP="007C0BE2">
            <w:pPr>
              <w:pStyle w:val="PaperforPublication"/>
              <w:spacing w:line="240" w:lineRule="auto"/>
              <w:jc w:val="right"/>
            </w:pPr>
            <w:r>
              <w:t>–1</w:t>
            </w:r>
          </w:p>
          <w:p w:rsidR="00C24764" w:rsidRPr="005C236E" w:rsidRDefault="00C24764" w:rsidP="007C0BE2">
            <w:pPr>
              <w:pStyle w:val="PaperforPublication"/>
              <w:spacing w:line="240" w:lineRule="auto"/>
              <w:jc w:val="left"/>
            </w:pPr>
            <w:r>
              <w:t>1</w:t>
            </w:r>
          </w:p>
        </w:tc>
      </w:tr>
      <w:tr w:rsidR="00C24764" w:rsidRPr="00B43F6A" w:rsidTr="00E955D3">
        <w:trPr>
          <w:trHeight w:val="592"/>
        </w:trPr>
        <w:tc>
          <w:tcPr>
            <w:tcW w:w="990" w:type="dxa"/>
            <w:vMerge/>
            <w:tcBorders>
              <w:left w:val="nil"/>
              <w:bottom w:val="nil"/>
              <w:right w:val="nil"/>
            </w:tcBorders>
          </w:tcPr>
          <w:p w:rsidR="00C24764" w:rsidRPr="00B43F6A" w:rsidRDefault="00C24764" w:rsidP="007C0BE2">
            <w:pPr>
              <w:pStyle w:val="PaperforPublication"/>
              <w:jc w:val="right"/>
            </w:pPr>
          </w:p>
        </w:tc>
        <w:tc>
          <w:tcPr>
            <w:tcW w:w="880" w:type="dxa"/>
            <w:tcBorders>
              <w:top w:val="nil"/>
              <w:left w:val="nil"/>
              <w:bottom w:val="nil"/>
            </w:tcBorders>
          </w:tcPr>
          <w:p w:rsidR="00C24764" w:rsidRDefault="00C24764" w:rsidP="007C0BE2">
            <w:pPr>
              <w:pStyle w:val="PaperforPublication"/>
              <w:spacing w:line="240" w:lineRule="auto"/>
              <w:jc w:val="right"/>
              <w:rPr>
                <w:sz w:val="20"/>
                <w:szCs w:val="20"/>
              </w:rPr>
            </w:pPr>
            <w:r>
              <w:rPr>
                <w:i/>
                <w:sz w:val="20"/>
                <w:szCs w:val="20"/>
              </w:rPr>
              <w:t>Tails</w:t>
            </w:r>
          </w:p>
          <w:p w:rsidR="00C24764" w:rsidRPr="007A2BEE" w:rsidRDefault="00C24764" w:rsidP="007C0BE2">
            <w:pPr>
              <w:pStyle w:val="PaperforPublication"/>
              <w:spacing w:line="240" w:lineRule="auto"/>
              <w:jc w:val="right"/>
              <w:rPr>
                <w:sz w:val="20"/>
                <w:szCs w:val="20"/>
              </w:rPr>
            </w:pPr>
            <w:r>
              <w:rPr>
                <w:sz w:val="20"/>
                <w:szCs w:val="20"/>
              </w:rPr>
              <w:sym w:font="Symbol" w:char="F062"/>
            </w:r>
          </w:p>
        </w:tc>
        <w:tc>
          <w:tcPr>
            <w:tcW w:w="1109" w:type="dxa"/>
          </w:tcPr>
          <w:p w:rsidR="00C24764" w:rsidRDefault="00C24764" w:rsidP="007C0BE2">
            <w:pPr>
              <w:pStyle w:val="PaperforPublication"/>
              <w:spacing w:line="240" w:lineRule="auto"/>
              <w:jc w:val="right"/>
            </w:pPr>
            <w:r>
              <w:t>–1</w:t>
            </w:r>
          </w:p>
          <w:p w:rsidR="00C24764" w:rsidRPr="00B43F6A" w:rsidRDefault="00C24764" w:rsidP="007C0BE2">
            <w:pPr>
              <w:pStyle w:val="PaperforPublication"/>
              <w:spacing w:line="240" w:lineRule="auto"/>
              <w:jc w:val="left"/>
            </w:pPr>
            <w:r>
              <w:t>1</w:t>
            </w:r>
          </w:p>
        </w:tc>
        <w:tc>
          <w:tcPr>
            <w:tcW w:w="1071" w:type="dxa"/>
          </w:tcPr>
          <w:p w:rsidR="00C24764" w:rsidRDefault="00C24764" w:rsidP="007C0BE2">
            <w:pPr>
              <w:pStyle w:val="PaperforPublication"/>
              <w:spacing w:line="240" w:lineRule="auto"/>
              <w:jc w:val="right"/>
            </w:pPr>
            <w:r w:rsidRPr="00B43F6A">
              <w:t>1</w:t>
            </w:r>
          </w:p>
          <w:p w:rsidR="00C24764" w:rsidRPr="00B43F6A" w:rsidRDefault="00C24764" w:rsidP="007C0BE2">
            <w:pPr>
              <w:pStyle w:val="PaperforPublication"/>
              <w:spacing w:line="240" w:lineRule="auto"/>
              <w:jc w:val="left"/>
            </w:pPr>
            <w:r>
              <w:t>–1</w:t>
            </w:r>
          </w:p>
        </w:tc>
      </w:tr>
    </w:tbl>
    <w:p w:rsidR="00E955D3" w:rsidRDefault="00E955D3" w:rsidP="00C24764">
      <w:pPr>
        <w:pStyle w:val="PaperforPublication"/>
      </w:pPr>
    </w:p>
    <w:p w:rsidR="00C24764" w:rsidRDefault="00C24764" w:rsidP="00C24764">
      <w:pPr>
        <w:pStyle w:val="PaperforPublication"/>
      </w:pPr>
      <w:r>
        <w:t>Figure 2: Matching Pennies</w:t>
      </w:r>
    </w:p>
    <w:p w:rsidR="00E955D3" w:rsidRDefault="00E955D3" w:rsidP="00C24764">
      <w:pPr>
        <w:pStyle w:val="PaperforPublication"/>
      </w:pPr>
    </w:p>
    <w:p w:rsidR="00C24764" w:rsidRDefault="00E955D3" w:rsidP="00C24764">
      <w:pPr>
        <w:pStyle w:val="PaperforPublication"/>
      </w:pPr>
      <w:r w:rsidRPr="00E955D3">
        <w:t xml:space="preserve">By convention, Row’s </w:t>
      </w:r>
      <w:r w:rsidR="00035883">
        <w:t xml:space="preserve">(Alf’s) </w:t>
      </w:r>
      <w:r w:rsidRPr="00E955D3">
        <w:t>payoffs are in the bottom left of each cell, Column’s</w:t>
      </w:r>
      <w:r w:rsidR="00035883">
        <w:t xml:space="preserve"> (Betty’s)</w:t>
      </w:r>
      <w:r w:rsidRPr="00E955D3">
        <w:t xml:space="preserve"> in the upper right. </w:t>
      </w:r>
      <w:r w:rsidR="00C24764">
        <w:t xml:space="preserve">Note that the gains and losses in every cell equal 0; any gain must come from the other player, so we have a </w:t>
      </w:r>
      <w:r w:rsidR="00C24764">
        <w:rPr>
          <w:i/>
        </w:rPr>
        <w:t>zero</w:t>
      </w:r>
      <w:r w:rsidR="00C24764">
        <w:rPr>
          <w:i/>
        </w:rPr>
        <w:softHyphen/>
      </w:r>
      <w:r w:rsidR="00C24764">
        <w:rPr>
          <w:i/>
        </w:rPr>
        <w:softHyphen/>
      </w:r>
      <w:r w:rsidR="001013B7">
        <w:t>-sum game</w:t>
      </w:r>
      <w:r w:rsidR="00C24764">
        <w:t xml:space="preserve">. </w:t>
      </w:r>
      <w:r>
        <w:t xml:space="preserve">John </w:t>
      </w:r>
      <w:r w:rsidR="00C24764">
        <w:t>von Neumann (1928) proved that all</w:t>
      </w:r>
      <w:r w:rsidR="00C24764">
        <w:rPr>
          <w:i/>
        </w:rPr>
        <w:t xml:space="preserve"> </w:t>
      </w:r>
      <w:r w:rsidR="00C24764">
        <w:t xml:space="preserve">zero-sum games with finite strategies have equilibrium solutions. That is, there is a rational course of action in all such games. Relating back to decision under uncertainty in parametric choice, the equilibrium solution for zero-sum games is to play one’s maximin strategy – </w:t>
      </w:r>
      <w:r w:rsidR="00C24764" w:rsidRPr="00C24764">
        <w:rPr>
          <w:i/>
        </w:rPr>
        <w:t>to maximize one’s minimum.</w:t>
      </w:r>
      <w:r w:rsidR="00C24764">
        <w:t xml:space="preserve"> If both players maximize their minimum then neither play</w:t>
      </w:r>
      <w:r w:rsidR="001E2DF0">
        <w:t>er</w:t>
      </w:r>
      <w:r w:rsidR="00C24764">
        <w:t xml:space="preserve"> can gain from unilaterally changing her strategy. If we accept that the equilibrium solution concept models rationality then, when playing zero-sum games, it is rational to maximin. </w:t>
      </w:r>
    </w:p>
    <w:p w:rsidR="00D55F44" w:rsidRDefault="00C24764" w:rsidP="00A07204">
      <w:pPr>
        <w:pStyle w:val="PaperforPublication"/>
      </w:pPr>
      <w:r>
        <w:tab/>
        <w:t xml:space="preserve">Though the theory of games was first developed in zero-sum form it was quickly realized that </w:t>
      </w:r>
      <w:r w:rsidR="00E955D3" w:rsidRPr="00E955D3">
        <w:t xml:space="preserve">zero-sum games </w:t>
      </w:r>
      <w:r w:rsidR="00E955D3">
        <w:t xml:space="preserve">are of limited </w:t>
      </w:r>
      <w:r>
        <w:t xml:space="preserve">applicability for </w:t>
      </w:r>
      <w:r w:rsidR="00E955D3">
        <w:t xml:space="preserve">understanding </w:t>
      </w:r>
      <w:r w:rsidR="001E2DF0">
        <w:t xml:space="preserve">most </w:t>
      </w:r>
      <w:r w:rsidR="00E955D3">
        <w:t>strategic interactions. R</w:t>
      </w:r>
      <w:r>
        <w:t xml:space="preserve">arely </w:t>
      </w:r>
      <w:r w:rsidR="00E955D3">
        <w:t xml:space="preserve">are we locked into </w:t>
      </w:r>
      <w:r>
        <w:t>total conflict</w:t>
      </w:r>
      <w:r w:rsidR="00E955D3">
        <w:t xml:space="preserve">; we often find ourselves in situations where we </w:t>
      </w:r>
      <w:r w:rsidR="0006532F">
        <w:t xml:space="preserve">are </w:t>
      </w:r>
      <w:r w:rsidR="00E955D3">
        <w:t xml:space="preserve">competing </w:t>
      </w:r>
      <w:r w:rsidR="00E955D3" w:rsidRPr="00E955D3">
        <w:rPr>
          <w:i/>
        </w:rPr>
        <w:t>and</w:t>
      </w:r>
      <w:r w:rsidR="00E955D3">
        <w:t xml:space="preserve"> cooperating. </w:t>
      </w:r>
      <w:r w:rsidR="00B43F6A">
        <w:t xml:space="preserve">Consider for example Luce and </w:t>
      </w:r>
      <w:proofErr w:type="spellStart"/>
      <w:r w:rsidR="00B43F6A">
        <w:t>Raiffa</w:t>
      </w:r>
      <w:r w:rsidR="005C236E">
        <w:t>’s</w:t>
      </w:r>
      <w:proofErr w:type="spellEnd"/>
      <w:r w:rsidR="00B43F6A">
        <w:t xml:space="preserve"> (1957: 90-1) politically incorrect “Battle of the Sexes” game. In this game Alf and Betty wish to go out </w:t>
      </w:r>
      <w:r w:rsidR="00B43F6A">
        <w:lastRenderedPageBreak/>
        <w:t xml:space="preserve">with each other on a Friday evening; the worst thing for each would be to not go out together. However, Alf would prefer a date at the prize fights, Betty at the ballet. </w:t>
      </w:r>
      <w:r w:rsidR="004E3BAE">
        <w:t>Figure 3</w:t>
      </w:r>
      <w:r w:rsidR="00B43F6A">
        <w:t xml:space="preserve"> gives an example of the game, using cardinal utility</w:t>
      </w:r>
      <w:r w:rsidR="004E3BAE">
        <w:t>.</w:t>
      </w:r>
    </w:p>
    <w:p w:rsidR="004E3BAE" w:rsidRDefault="004E3BAE" w:rsidP="00A07204">
      <w:pPr>
        <w:pStyle w:val="PaperforPublication"/>
      </w:pPr>
    </w:p>
    <w:tbl>
      <w:tblPr>
        <w:tblStyle w:val="TableGrid"/>
        <w:tblW w:w="5212" w:type="dxa"/>
        <w:tblInd w:w="2268" w:type="dxa"/>
        <w:tblLook w:val="04A0"/>
      </w:tblPr>
      <w:tblGrid>
        <w:gridCol w:w="1440"/>
        <w:gridCol w:w="1246"/>
        <w:gridCol w:w="1263"/>
        <w:gridCol w:w="1263"/>
      </w:tblGrid>
      <w:tr w:rsidR="00B43F6A" w:rsidRPr="00B43F6A" w:rsidTr="004E3BAE">
        <w:trPr>
          <w:trHeight w:val="592"/>
        </w:trPr>
        <w:tc>
          <w:tcPr>
            <w:tcW w:w="1440" w:type="dxa"/>
            <w:tcBorders>
              <w:top w:val="nil"/>
              <w:left w:val="nil"/>
              <w:bottom w:val="nil"/>
              <w:right w:val="nil"/>
            </w:tcBorders>
          </w:tcPr>
          <w:p w:rsidR="00B43F6A" w:rsidRPr="00B43F6A" w:rsidRDefault="00B43F6A" w:rsidP="00B43F6A">
            <w:pPr>
              <w:pStyle w:val="PaperforPublication"/>
            </w:pPr>
          </w:p>
        </w:tc>
        <w:tc>
          <w:tcPr>
            <w:tcW w:w="1246" w:type="dxa"/>
            <w:tcBorders>
              <w:top w:val="nil"/>
              <w:left w:val="nil"/>
              <w:bottom w:val="nil"/>
              <w:right w:val="nil"/>
            </w:tcBorders>
          </w:tcPr>
          <w:p w:rsidR="00B43F6A" w:rsidRPr="00B43F6A" w:rsidRDefault="00B43F6A" w:rsidP="00B43F6A">
            <w:pPr>
              <w:pStyle w:val="PaperforPublication"/>
            </w:pPr>
          </w:p>
        </w:tc>
        <w:tc>
          <w:tcPr>
            <w:tcW w:w="2526" w:type="dxa"/>
            <w:gridSpan w:val="2"/>
            <w:tcBorders>
              <w:top w:val="nil"/>
              <w:left w:val="nil"/>
              <w:bottom w:val="nil"/>
              <w:right w:val="nil"/>
            </w:tcBorders>
            <w:vAlign w:val="bottom"/>
          </w:tcPr>
          <w:p w:rsidR="00B43F6A" w:rsidRPr="00B43F6A" w:rsidRDefault="00B43F6A" w:rsidP="00B43F6A">
            <w:pPr>
              <w:pStyle w:val="PaperforPublication"/>
              <w:jc w:val="center"/>
              <w:rPr>
                <w:b/>
                <w:sz w:val="24"/>
                <w:szCs w:val="24"/>
              </w:rPr>
            </w:pPr>
            <w:r w:rsidRPr="00B43F6A">
              <w:rPr>
                <w:b/>
                <w:sz w:val="24"/>
                <w:szCs w:val="24"/>
              </w:rPr>
              <w:t>Betty</w:t>
            </w:r>
          </w:p>
        </w:tc>
      </w:tr>
      <w:tr w:rsidR="00B43F6A" w:rsidRPr="00B43F6A" w:rsidTr="004E3BAE">
        <w:trPr>
          <w:trHeight w:val="592"/>
        </w:trPr>
        <w:tc>
          <w:tcPr>
            <w:tcW w:w="1440" w:type="dxa"/>
            <w:tcBorders>
              <w:top w:val="nil"/>
              <w:left w:val="nil"/>
              <w:bottom w:val="nil"/>
              <w:right w:val="nil"/>
            </w:tcBorders>
          </w:tcPr>
          <w:p w:rsidR="00B43F6A" w:rsidRPr="00B43F6A" w:rsidRDefault="00B43F6A" w:rsidP="00B43F6A">
            <w:pPr>
              <w:pStyle w:val="PaperforPublication"/>
            </w:pPr>
          </w:p>
        </w:tc>
        <w:tc>
          <w:tcPr>
            <w:tcW w:w="1246" w:type="dxa"/>
            <w:tcBorders>
              <w:top w:val="nil"/>
              <w:left w:val="nil"/>
              <w:bottom w:val="nil"/>
              <w:right w:val="nil"/>
            </w:tcBorders>
          </w:tcPr>
          <w:p w:rsidR="00B43F6A" w:rsidRPr="00B43F6A" w:rsidRDefault="00B43F6A" w:rsidP="00B43F6A">
            <w:pPr>
              <w:pStyle w:val="PaperforPublication"/>
            </w:pPr>
          </w:p>
        </w:tc>
        <w:tc>
          <w:tcPr>
            <w:tcW w:w="1263" w:type="dxa"/>
            <w:tcBorders>
              <w:top w:val="nil"/>
              <w:left w:val="nil"/>
              <w:right w:val="nil"/>
            </w:tcBorders>
          </w:tcPr>
          <w:p w:rsidR="007A2BEE" w:rsidRDefault="00B43F6A" w:rsidP="007A2BEE">
            <w:pPr>
              <w:pStyle w:val="PaperforPublication"/>
              <w:spacing w:line="240" w:lineRule="auto"/>
              <w:jc w:val="center"/>
              <w:rPr>
                <w:i/>
                <w:sz w:val="20"/>
                <w:szCs w:val="20"/>
              </w:rPr>
            </w:pPr>
            <w:r w:rsidRPr="005C236E">
              <w:rPr>
                <w:i/>
                <w:sz w:val="20"/>
                <w:szCs w:val="20"/>
              </w:rPr>
              <w:t>Go to Fights</w:t>
            </w:r>
          </w:p>
          <w:p w:rsidR="00B43F6A" w:rsidRPr="007A2BEE" w:rsidRDefault="007A2BEE" w:rsidP="007A2BEE">
            <w:pPr>
              <w:pStyle w:val="PaperforPublication"/>
              <w:spacing w:line="240" w:lineRule="auto"/>
              <w:jc w:val="center"/>
              <w:rPr>
                <w:sz w:val="20"/>
                <w:szCs w:val="20"/>
              </w:rPr>
            </w:pPr>
            <w:r w:rsidRPr="007A2BEE">
              <w:rPr>
                <w:sz w:val="20"/>
                <w:szCs w:val="20"/>
              </w:rPr>
              <w:sym w:font="Symbol" w:char="F061"/>
            </w:r>
          </w:p>
        </w:tc>
        <w:tc>
          <w:tcPr>
            <w:tcW w:w="1263" w:type="dxa"/>
            <w:tcBorders>
              <w:top w:val="nil"/>
              <w:left w:val="nil"/>
              <w:right w:val="nil"/>
            </w:tcBorders>
          </w:tcPr>
          <w:p w:rsidR="00B43F6A" w:rsidRPr="005C236E" w:rsidRDefault="00B43F6A" w:rsidP="007A2BEE">
            <w:pPr>
              <w:pStyle w:val="PaperforPublication"/>
              <w:spacing w:line="240" w:lineRule="auto"/>
              <w:jc w:val="center"/>
              <w:rPr>
                <w:i/>
                <w:sz w:val="20"/>
                <w:szCs w:val="20"/>
              </w:rPr>
            </w:pPr>
            <w:r w:rsidRPr="005C236E">
              <w:rPr>
                <w:i/>
                <w:sz w:val="20"/>
                <w:szCs w:val="20"/>
              </w:rPr>
              <w:t>Go to Ballet</w:t>
            </w:r>
            <w:r w:rsidR="007A2BEE">
              <w:rPr>
                <w:i/>
                <w:sz w:val="20"/>
                <w:szCs w:val="20"/>
              </w:rPr>
              <w:t xml:space="preserve">       </w:t>
            </w:r>
            <w:r w:rsidR="007A2BEE" w:rsidRPr="007A2BEE">
              <w:rPr>
                <w:sz w:val="20"/>
                <w:szCs w:val="20"/>
              </w:rPr>
              <w:sym w:font="Symbol" w:char="F062"/>
            </w:r>
          </w:p>
        </w:tc>
      </w:tr>
      <w:tr w:rsidR="00B43F6A" w:rsidRPr="00B43F6A" w:rsidTr="004E3BAE">
        <w:trPr>
          <w:trHeight w:val="592"/>
        </w:trPr>
        <w:tc>
          <w:tcPr>
            <w:tcW w:w="1440" w:type="dxa"/>
            <w:vMerge w:val="restart"/>
            <w:tcBorders>
              <w:top w:val="nil"/>
              <w:left w:val="nil"/>
              <w:bottom w:val="nil"/>
              <w:right w:val="nil"/>
            </w:tcBorders>
          </w:tcPr>
          <w:p w:rsidR="00B43F6A" w:rsidRDefault="00B43F6A" w:rsidP="007C0BE2">
            <w:pPr>
              <w:pStyle w:val="PaperforPublication"/>
              <w:spacing w:line="240" w:lineRule="auto"/>
              <w:jc w:val="right"/>
            </w:pPr>
          </w:p>
          <w:p w:rsidR="00B43F6A" w:rsidRPr="00B43F6A" w:rsidRDefault="00B43F6A" w:rsidP="007C0BE2">
            <w:pPr>
              <w:pStyle w:val="PaperforPublication"/>
              <w:spacing w:line="240" w:lineRule="auto"/>
              <w:jc w:val="right"/>
              <w:rPr>
                <w:b/>
                <w:sz w:val="24"/>
                <w:szCs w:val="24"/>
              </w:rPr>
            </w:pPr>
            <w:r w:rsidRPr="00B43F6A">
              <w:rPr>
                <w:b/>
                <w:sz w:val="24"/>
                <w:szCs w:val="24"/>
              </w:rPr>
              <w:t>Alf</w:t>
            </w:r>
          </w:p>
        </w:tc>
        <w:tc>
          <w:tcPr>
            <w:tcW w:w="1246" w:type="dxa"/>
            <w:tcBorders>
              <w:top w:val="nil"/>
              <w:left w:val="nil"/>
              <w:bottom w:val="nil"/>
            </w:tcBorders>
          </w:tcPr>
          <w:p w:rsidR="007A2BEE" w:rsidRDefault="00B43F6A" w:rsidP="007A2BEE">
            <w:pPr>
              <w:pStyle w:val="PaperforPublication"/>
              <w:spacing w:line="240" w:lineRule="auto"/>
              <w:jc w:val="right"/>
              <w:rPr>
                <w:i/>
                <w:sz w:val="20"/>
                <w:szCs w:val="20"/>
              </w:rPr>
            </w:pPr>
            <w:r w:rsidRPr="005C236E">
              <w:rPr>
                <w:i/>
                <w:sz w:val="20"/>
                <w:szCs w:val="20"/>
              </w:rPr>
              <w:t xml:space="preserve">Go to </w:t>
            </w:r>
            <w:r w:rsidR="005C236E">
              <w:rPr>
                <w:i/>
                <w:sz w:val="20"/>
                <w:szCs w:val="20"/>
              </w:rPr>
              <w:t>F</w:t>
            </w:r>
            <w:r w:rsidRPr="005C236E">
              <w:rPr>
                <w:i/>
                <w:sz w:val="20"/>
                <w:szCs w:val="20"/>
              </w:rPr>
              <w:t>ights</w:t>
            </w:r>
          </w:p>
          <w:p w:rsidR="00B43F6A" w:rsidRPr="005C236E" w:rsidRDefault="007A2BEE" w:rsidP="007A2BEE">
            <w:pPr>
              <w:pStyle w:val="PaperforPublication"/>
              <w:spacing w:line="240" w:lineRule="auto"/>
              <w:jc w:val="right"/>
              <w:rPr>
                <w:i/>
                <w:sz w:val="20"/>
                <w:szCs w:val="20"/>
              </w:rPr>
            </w:pPr>
            <w:r>
              <w:rPr>
                <w:i/>
                <w:sz w:val="20"/>
                <w:szCs w:val="20"/>
              </w:rPr>
              <w:t xml:space="preserve"> </w:t>
            </w:r>
            <w:r w:rsidRPr="007A2BEE">
              <w:rPr>
                <w:sz w:val="20"/>
                <w:szCs w:val="20"/>
              </w:rPr>
              <w:sym w:font="Symbol" w:char="F061"/>
            </w:r>
          </w:p>
        </w:tc>
        <w:tc>
          <w:tcPr>
            <w:tcW w:w="1263" w:type="dxa"/>
          </w:tcPr>
          <w:p w:rsidR="00B43F6A" w:rsidRDefault="005C236E" w:rsidP="005C236E">
            <w:pPr>
              <w:pStyle w:val="PaperforPublication"/>
              <w:spacing w:line="240" w:lineRule="auto"/>
              <w:jc w:val="right"/>
            </w:pPr>
            <w:r>
              <w:t>1</w:t>
            </w:r>
          </w:p>
          <w:p w:rsidR="005C236E" w:rsidRPr="00B43F6A" w:rsidRDefault="005C236E" w:rsidP="005C236E">
            <w:pPr>
              <w:pStyle w:val="PaperforPublication"/>
              <w:spacing w:line="240" w:lineRule="auto"/>
              <w:jc w:val="left"/>
            </w:pPr>
            <w:r>
              <w:t>2</w:t>
            </w:r>
          </w:p>
        </w:tc>
        <w:tc>
          <w:tcPr>
            <w:tcW w:w="1263" w:type="dxa"/>
          </w:tcPr>
          <w:p w:rsidR="00B43F6A" w:rsidRDefault="005C236E" w:rsidP="005C236E">
            <w:pPr>
              <w:pStyle w:val="PaperforPublication"/>
              <w:spacing w:line="240" w:lineRule="auto"/>
              <w:jc w:val="right"/>
            </w:pPr>
            <w:r>
              <w:t>0</w:t>
            </w:r>
          </w:p>
          <w:p w:rsidR="005C236E" w:rsidRPr="005C236E" w:rsidRDefault="005C236E" w:rsidP="005C236E">
            <w:pPr>
              <w:pStyle w:val="PaperforPublication"/>
              <w:spacing w:line="240" w:lineRule="auto"/>
              <w:jc w:val="left"/>
            </w:pPr>
            <w:r>
              <w:t>0</w:t>
            </w:r>
          </w:p>
        </w:tc>
      </w:tr>
      <w:tr w:rsidR="00B43F6A" w:rsidRPr="00B43F6A" w:rsidTr="004E3BAE">
        <w:trPr>
          <w:trHeight w:val="592"/>
        </w:trPr>
        <w:tc>
          <w:tcPr>
            <w:tcW w:w="1440" w:type="dxa"/>
            <w:vMerge/>
            <w:tcBorders>
              <w:left w:val="nil"/>
              <w:bottom w:val="nil"/>
              <w:right w:val="nil"/>
            </w:tcBorders>
          </w:tcPr>
          <w:p w:rsidR="00B43F6A" w:rsidRPr="00B43F6A" w:rsidRDefault="00B43F6A" w:rsidP="00B43F6A">
            <w:pPr>
              <w:pStyle w:val="PaperforPublication"/>
              <w:jc w:val="right"/>
            </w:pPr>
          </w:p>
        </w:tc>
        <w:tc>
          <w:tcPr>
            <w:tcW w:w="1246" w:type="dxa"/>
            <w:tcBorders>
              <w:top w:val="nil"/>
              <w:left w:val="nil"/>
              <w:bottom w:val="nil"/>
            </w:tcBorders>
          </w:tcPr>
          <w:p w:rsidR="007A2BEE" w:rsidRDefault="00B43F6A" w:rsidP="007A2BEE">
            <w:pPr>
              <w:pStyle w:val="PaperforPublication"/>
              <w:spacing w:line="240" w:lineRule="auto"/>
              <w:jc w:val="right"/>
              <w:rPr>
                <w:sz w:val="20"/>
                <w:szCs w:val="20"/>
              </w:rPr>
            </w:pPr>
            <w:r w:rsidRPr="005C236E">
              <w:rPr>
                <w:i/>
                <w:sz w:val="20"/>
                <w:szCs w:val="20"/>
              </w:rPr>
              <w:t>Go to Ballet</w:t>
            </w:r>
            <w:r w:rsidR="007A2BEE">
              <w:rPr>
                <w:sz w:val="20"/>
                <w:szCs w:val="20"/>
              </w:rPr>
              <w:t xml:space="preserve"> </w:t>
            </w:r>
          </w:p>
          <w:p w:rsidR="00B43F6A" w:rsidRPr="007A2BEE" w:rsidRDefault="007A2BEE" w:rsidP="007A2BEE">
            <w:pPr>
              <w:pStyle w:val="PaperforPublication"/>
              <w:spacing w:line="240" w:lineRule="auto"/>
              <w:jc w:val="right"/>
              <w:rPr>
                <w:sz w:val="20"/>
                <w:szCs w:val="20"/>
              </w:rPr>
            </w:pPr>
            <w:r>
              <w:rPr>
                <w:sz w:val="20"/>
                <w:szCs w:val="20"/>
              </w:rPr>
              <w:sym w:font="Symbol" w:char="F062"/>
            </w:r>
          </w:p>
        </w:tc>
        <w:tc>
          <w:tcPr>
            <w:tcW w:w="1263" w:type="dxa"/>
          </w:tcPr>
          <w:p w:rsidR="00B43F6A" w:rsidRDefault="005C236E" w:rsidP="005C236E">
            <w:pPr>
              <w:pStyle w:val="PaperforPublication"/>
              <w:spacing w:line="240" w:lineRule="auto"/>
              <w:jc w:val="right"/>
            </w:pPr>
            <w:r>
              <w:t>0</w:t>
            </w:r>
          </w:p>
          <w:p w:rsidR="005C236E" w:rsidRPr="00B43F6A" w:rsidRDefault="005C236E" w:rsidP="005C236E">
            <w:pPr>
              <w:pStyle w:val="PaperforPublication"/>
              <w:spacing w:line="240" w:lineRule="auto"/>
              <w:jc w:val="left"/>
            </w:pPr>
            <w:r>
              <w:t>0</w:t>
            </w:r>
          </w:p>
        </w:tc>
        <w:tc>
          <w:tcPr>
            <w:tcW w:w="1263" w:type="dxa"/>
          </w:tcPr>
          <w:p w:rsidR="00B43F6A" w:rsidRDefault="00B43F6A" w:rsidP="005C236E">
            <w:pPr>
              <w:pStyle w:val="PaperforPublication"/>
              <w:spacing w:line="240" w:lineRule="auto"/>
              <w:jc w:val="right"/>
            </w:pPr>
            <w:r w:rsidRPr="00B43F6A">
              <w:t>1</w:t>
            </w:r>
          </w:p>
          <w:p w:rsidR="005C236E" w:rsidRPr="00B43F6A" w:rsidRDefault="005C236E" w:rsidP="005C236E">
            <w:pPr>
              <w:pStyle w:val="PaperforPublication"/>
              <w:spacing w:line="240" w:lineRule="auto"/>
              <w:jc w:val="left"/>
            </w:pPr>
            <w:r>
              <w:t>2</w:t>
            </w:r>
          </w:p>
        </w:tc>
      </w:tr>
    </w:tbl>
    <w:p w:rsidR="004E3BAE" w:rsidRDefault="004E3BAE" w:rsidP="00A07204">
      <w:pPr>
        <w:pStyle w:val="PaperforPublication"/>
      </w:pPr>
    </w:p>
    <w:p w:rsidR="00B43F6A" w:rsidRDefault="005B1DEE" w:rsidP="00A07204">
      <w:pPr>
        <w:pStyle w:val="PaperforPublication"/>
      </w:pPr>
      <w:r>
        <w:t>F</w:t>
      </w:r>
      <w:r w:rsidR="004E3BAE">
        <w:t>igure 3: the “Battle of the Sexes”</w:t>
      </w:r>
      <w:r w:rsidR="00824237">
        <w:t xml:space="preserve"> in Cardinal Utility</w:t>
      </w:r>
    </w:p>
    <w:p w:rsidR="004E3BAE" w:rsidRDefault="004E3BAE" w:rsidP="00A07204">
      <w:pPr>
        <w:pStyle w:val="PaperforPublication"/>
      </w:pPr>
    </w:p>
    <w:p w:rsidR="00B43F6A" w:rsidRDefault="005C236E" w:rsidP="00A07204">
      <w:pPr>
        <w:pStyle w:val="PaperforPublication"/>
      </w:pPr>
      <w:r>
        <w:t>So we have two players Alf and Betty, and each has t</w:t>
      </w:r>
      <w:r w:rsidR="00E955D3">
        <w:t>he</w:t>
      </w:r>
      <w:r>
        <w:t xml:space="preserve"> same two “pure” strategies, {</w:t>
      </w:r>
      <w:r w:rsidR="00024A5C">
        <w:t xml:space="preserve">Alf </w:t>
      </w:r>
      <w:r w:rsidR="007A2BEE">
        <w:sym w:font="Symbol" w:char="F061"/>
      </w:r>
      <w:r w:rsidR="00024A5C">
        <w:t xml:space="preserve">, Alf </w:t>
      </w:r>
      <w:r w:rsidR="007A2BEE">
        <w:sym w:font="Symbol" w:char="F062"/>
      </w:r>
      <w:r w:rsidR="007A2BEE">
        <w:t>}</w:t>
      </w:r>
      <w:r w:rsidR="007F6D8F">
        <w:t>, {</w:t>
      </w:r>
      <w:r w:rsidR="00024A5C">
        <w:t xml:space="preserve">Betty </w:t>
      </w:r>
      <w:r w:rsidR="007F6D8F">
        <w:sym w:font="Symbol" w:char="F061"/>
      </w:r>
      <w:r w:rsidR="00024A5C">
        <w:t xml:space="preserve">, </w:t>
      </w:r>
      <w:r w:rsidR="00024A5C" w:rsidRPr="00024A5C">
        <w:rPr>
          <w:kern w:val="23"/>
        </w:rPr>
        <w:t>Betty</w:t>
      </w:r>
      <w:r w:rsidR="00024A5C">
        <w:rPr>
          <w:smallCaps/>
          <w:kern w:val="23"/>
        </w:rPr>
        <w:t xml:space="preserve"> </w:t>
      </w:r>
      <w:r w:rsidR="007F6D8F">
        <w:sym w:font="Symbol" w:char="F062"/>
      </w:r>
      <w:r w:rsidR="007F6D8F">
        <w:t>}</w:t>
      </w:r>
      <w:r w:rsidR="0006532F">
        <w:t>.</w:t>
      </w:r>
      <w:r w:rsidR="004E3BAE">
        <w:t xml:space="preserve"> </w:t>
      </w:r>
      <w:r>
        <w:t xml:space="preserve">We suppose that each knows </w:t>
      </w:r>
      <w:r w:rsidR="00E955D3">
        <w:t xml:space="preserve">the information set </w:t>
      </w:r>
      <w:r w:rsidRPr="007A2BEE">
        <w:rPr>
          <w:b/>
        </w:rPr>
        <w:t>S</w:t>
      </w:r>
      <w:r>
        <w:t>: they know each other’s utilities and what strategies are open to the other, each ha</w:t>
      </w:r>
      <w:r w:rsidR="00E955D3">
        <w:t>s</w:t>
      </w:r>
      <w:r>
        <w:t xml:space="preserve"> knowledge of </w:t>
      </w:r>
      <w:r w:rsidR="00E955D3">
        <w:t>the</w:t>
      </w:r>
      <w:r>
        <w:t xml:space="preserve"> other’s rationality, and they know that each must choose without knowing what the other has chosen. Moreover they each know </w:t>
      </w:r>
      <w:r w:rsidRPr="007A2BEE">
        <w:rPr>
          <w:b/>
        </w:rPr>
        <w:t>S’</w:t>
      </w:r>
      <w:r>
        <w:t xml:space="preserve">: each knows that the other knows all the facts in </w:t>
      </w:r>
      <w:r w:rsidRPr="00E955D3">
        <w:rPr>
          <w:b/>
        </w:rPr>
        <w:t>S</w:t>
      </w:r>
      <w:r>
        <w:t xml:space="preserve">. And indeed they know </w:t>
      </w:r>
      <w:r w:rsidRPr="007A2BEE">
        <w:rPr>
          <w:b/>
        </w:rPr>
        <w:t>S’’</w:t>
      </w:r>
      <w:r>
        <w:t xml:space="preserve">: </w:t>
      </w:r>
      <w:r w:rsidRPr="005C236E">
        <w:t xml:space="preserve">each knows that the </w:t>
      </w:r>
      <w:r>
        <w:t xml:space="preserve">others know all the facts in </w:t>
      </w:r>
      <w:r w:rsidRPr="00E955D3">
        <w:rPr>
          <w:b/>
        </w:rPr>
        <w:t>S</w:t>
      </w:r>
      <w:r>
        <w:t xml:space="preserve">’. The </w:t>
      </w:r>
      <w:r w:rsidRPr="005C236E">
        <w:rPr>
          <w:i/>
        </w:rPr>
        <w:t>common knowledge assumption</w:t>
      </w:r>
      <w:r>
        <w:t xml:space="preserve"> is assumed to iterative</w:t>
      </w:r>
      <w:r w:rsidR="007A2BEE">
        <w:t xml:space="preserve"> — we can go on with higher and higher levels, where each knows what the facts were at the previous level.</w:t>
      </w:r>
    </w:p>
    <w:p w:rsidR="008151A3" w:rsidRDefault="007A2BEE" w:rsidP="00A07204">
      <w:pPr>
        <w:pStyle w:val="PaperforPublication"/>
      </w:pPr>
      <w:r>
        <w:tab/>
        <w:t>If Alf goes to the fights, then Betty, given her own preferences, will do best by also going to the fights; if B</w:t>
      </w:r>
      <w:r w:rsidR="004E3BAE">
        <w:t>etty g</w:t>
      </w:r>
      <w:r>
        <w:t xml:space="preserve">oes to the ballet, Alf will do best by also going to the ballet. Neither knows what the other is doing, but they wish to coordinate. </w:t>
      </w:r>
      <w:r w:rsidR="004E3BAE">
        <w:t xml:space="preserve">So this is a game of cooperation. Yet it is also a game of conflict: </w:t>
      </w:r>
      <w:r>
        <w:t xml:space="preserve">they disagree about the best </w:t>
      </w:r>
      <w:r w:rsidR="00BD4CB7">
        <w:t>outcome</w:t>
      </w:r>
      <w:r>
        <w:t xml:space="preserve">. </w:t>
      </w:r>
      <w:r w:rsidR="007F6FE0">
        <w:t xml:space="preserve">The central concept in game theory is that of </w:t>
      </w:r>
      <w:r w:rsidR="007F6FE0">
        <w:rPr>
          <w:i/>
        </w:rPr>
        <w:t>Nash equilibrium</w:t>
      </w:r>
      <w:r w:rsidR="00970D6C">
        <w:t>.</w:t>
      </w:r>
      <w:r>
        <w:t xml:space="preserve"> </w:t>
      </w:r>
      <w:r w:rsidR="00970D6C">
        <w:t>W</w:t>
      </w:r>
      <w:r>
        <w:t xml:space="preserve">e can think of the Nash equilibrium as the solution to a game insofar as </w:t>
      </w:r>
      <w:r w:rsidR="00937F77">
        <w:t xml:space="preserve">when two </w:t>
      </w:r>
      <w:r w:rsidR="00970D6C">
        <w:t>players are playing their equilibrium strategies each</w:t>
      </w:r>
      <w:r>
        <w:t xml:space="preserve"> has made </w:t>
      </w:r>
      <w:r w:rsidR="00BD4CB7">
        <w:t>his/</w:t>
      </w:r>
      <w:r>
        <w:t xml:space="preserve">her best response to the move of the other player, </w:t>
      </w:r>
      <w:r>
        <w:lastRenderedPageBreak/>
        <w:t xml:space="preserve">and so </w:t>
      </w:r>
      <w:r w:rsidR="00937F77">
        <w:t xml:space="preserve">neither </w:t>
      </w:r>
      <w:r>
        <w:t xml:space="preserve">player </w:t>
      </w:r>
      <w:r w:rsidR="00970D6C">
        <w:t xml:space="preserve">has any incentive to </w:t>
      </w:r>
      <w:r>
        <w:t xml:space="preserve">unilaterally change </w:t>
      </w:r>
      <w:r w:rsidR="00BD4CB7">
        <w:t>his/</w:t>
      </w:r>
      <w:r>
        <w:t xml:space="preserve">her </w:t>
      </w:r>
      <w:r w:rsidR="00970D6C">
        <w:t>strategy</w:t>
      </w:r>
      <w:r>
        <w:t xml:space="preserve">. The strategic interaction, we might say, </w:t>
      </w:r>
      <w:r w:rsidR="00BD4CB7">
        <w:t xml:space="preserve">can </w:t>
      </w:r>
      <w:r>
        <w:t xml:space="preserve">come to rest there. </w:t>
      </w:r>
      <w:r w:rsidR="007F6FE0">
        <w:t xml:space="preserve"> </w:t>
      </w:r>
      <w:r w:rsidR="001E218D">
        <w:t xml:space="preserve">In the Battle of the Sexes Game there are </w:t>
      </w:r>
      <w:r w:rsidR="001E218D" w:rsidRPr="001E218D">
        <w:rPr>
          <w:i/>
        </w:rPr>
        <w:t>two</w:t>
      </w:r>
      <w:r w:rsidR="001E218D">
        <w:t xml:space="preserve"> Nash equilibria in pure strategies: both play </w:t>
      </w:r>
      <w:r w:rsidR="001E218D">
        <w:sym w:font="Symbol" w:char="F061"/>
      </w:r>
      <w:r w:rsidR="001E218D">
        <w:t xml:space="preserve"> or both play </w:t>
      </w:r>
      <w:r w:rsidR="001E218D">
        <w:sym w:font="Symbol" w:char="F062"/>
      </w:r>
      <w:r w:rsidR="001E218D">
        <w:t>. Players can also play a “mixed strategy</w:t>
      </w:r>
      <w:r w:rsidR="00BD4CB7">
        <w:t>,</w:t>
      </w:r>
      <w:r w:rsidR="001E218D">
        <w:t xml:space="preserve">” which is a probability distribution over their pure strategies. In </w:t>
      </w:r>
      <w:r w:rsidR="00BD4CB7">
        <w:t>Figure 2’s</w:t>
      </w:r>
      <w:r w:rsidR="005B1DEE">
        <w:t xml:space="preserve"> </w:t>
      </w:r>
      <w:r w:rsidR="008151A3">
        <w:t xml:space="preserve">game </w:t>
      </w:r>
      <w:r w:rsidR="001E218D">
        <w:t>this would mean A</w:t>
      </w:r>
      <w:r w:rsidR="008151A3">
        <w:t xml:space="preserve">lf </w:t>
      </w:r>
      <w:r w:rsidR="001E218D">
        <w:t xml:space="preserve">would play </w:t>
      </w:r>
      <w:r w:rsidR="001E218D">
        <w:sym w:font="Symbol" w:char="F061"/>
      </w:r>
      <w:r w:rsidR="001E218D">
        <w:t xml:space="preserve"> with a </w:t>
      </w:r>
      <w:r w:rsidR="001E218D" w:rsidRPr="001E218D">
        <w:rPr>
          <w:i/>
        </w:rPr>
        <w:t>p</w:t>
      </w:r>
      <w:r w:rsidR="001E218D">
        <w:t xml:space="preserve"> probability and </w:t>
      </w:r>
      <w:r w:rsidR="001E218D">
        <w:sym w:font="Symbol" w:char="F062"/>
      </w:r>
      <w:r w:rsidR="001E218D">
        <w:t xml:space="preserve"> with a 1-</w:t>
      </w:r>
      <w:r w:rsidR="001E218D" w:rsidRPr="001E218D">
        <w:rPr>
          <w:i/>
        </w:rPr>
        <w:t>p</w:t>
      </w:r>
      <w:r w:rsidR="001E218D">
        <w:t xml:space="preserve"> probability; this g</w:t>
      </w:r>
      <w:r w:rsidR="008151A3">
        <w:t>ame has a Nash equilibrium in mi</w:t>
      </w:r>
      <w:r w:rsidR="001E218D">
        <w:t xml:space="preserve">xed strategies in which </w:t>
      </w:r>
      <w:r w:rsidR="008151A3">
        <w:t xml:space="preserve">Alf </w:t>
      </w:r>
      <w:r w:rsidR="001E218D">
        <w:t xml:space="preserve">plays </w:t>
      </w:r>
      <w:r w:rsidR="001E218D">
        <w:sym w:font="Symbol" w:char="F061"/>
      </w:r>
      <w:r w:rsidR="001E218D">
        <w:t xml:space="preserve"> with a probability of </w:t>
      </w:r>
      <w:r w:rsidR="001E218D">
        <w:rPr>
          <w:rFonts w:ascii="Cambria Math" w:hAnsi="Cambria Math"/>
        </w:rPr>
        <w:t>⅔</w:t>
      </w:r>
      <w:r w:rsidR="008151A3">
        <w:t xml:space="preserve"> (and so </w:t>
      </w:r>
      <w:r w:rsidR="008151A3">
        <w:sym w:font="Symbol" w:char="F062"/>
      </w:r>
      <w:r w:rsidR="008151A3">
        <w:t xml:space="preserve"> with a probability of </w:t>
      </w:r>
      <w:r w:rsidR="008151A3">
        <w:rPr>
          <w:rFonts w:ascii="Cambria Math" w:hAnsi="Cambria Math"/>
        </w:rPr>
        <w:t>⅓</w:t>
      </w:r>
      <w:r w:rsidR="008151A3">
        <w:t>) and</w:t>
      </w:r>
      <w:r w:rsidR="001E218D">
        <w:t xml:space="preserve"> </w:t>
      </w:r>
      <w:r w:rsidR="008151A3">
        <w:t xml:space="preserve">Betty plays </w:t>
      </w:r>
      <w:r w:rsidR="008151A3">
        <w:sym w:font="Symbol" w:char="F062"/>
      </w:r>
      <w:r w:rsidR="008151A3">
        <w:t xml:space="preserve"> </w:t>
      </w:r>
      <w:r w:rsidR="008151A3" w:rsidRPr="008151A3">
        <w:t>with a probability of ⅔</w:t>
      </w:r>
      <w:r w:rsidR="008151A3">
        <w:t>. At this point no adjustment to the proba</w:t>
      </w:r>
      <w:r w:rsidR="005B1DEE">
        <w:t>b</w:t>
      </w:r>
      <w:r w:rsidR="008151A3">
        <w:t>ili</w:t>
      </w:r>
      <w:r w:rsidR="005B1DEE">
        <w:t>t</w:t>
      </w:r>
      <w:r w:rsidR="00BD4CB7">
        <w:t>y that</w:t>
      </w:r>
      <w:r w:rsidR="008151A3">
        <w:t xml:space="preserve"> they play each of their</w:t>
      </w:r>
      <w:r w:rsidR="00BD4CB7">
        <w:t xml:space="preserve"> pure</w:t>
      </w:r>
      <w:r w:rsidR="008151A3">
        <w:t xml:space="preserve"> strategies will allow a player to uni</w:t>
      </w:r>
      <w:r w:rsidR="005B1DEE">
        <w:t xml:space="preserve">laterally </w:t>
      </w:r>
      <w:r w:rsidR="008151A3">
        <w:t>improve her expected payoffs. John Nash (1950</w:t>
      </w:r>
      <w:r w:rsidR="004E3BAE">
        <w:t>a</w:t>
      </w:r>
      <w:r w:rsidR="008151A3">
        <w:t xml:space="preserve">, 1951), in a fundamental theorem of game theory, showed that </w:t>
      </w:r>
      <w:r w:rsidR="008151A3" w:rsidRPr="008151A3">
        <w:t xml:space="preserve">all games </w:t>
      </w:r>
      <w:r w:rsidR="008151A3">
        <w:t xml:space="preserve">in cardinal utility </w:t>
      </w:r>
      <w:r w:rsidR="008151A3" w:rsidRPr="008151A3">
        <w:t xml:space="preserve">with finite strategies </w:t>
      </w:r>
      <w:r w:rsidR="008151A3">
        <w:t xml:space="preserve">have at least one equilibrium (sometimes only a mixed equilibrium). </w:t>
      </w:r>
      <w:r w:rsidR="005B1DEE">
        <w:t xml:space="preserve">Note </w:t>
      </w:r>
      <w:r w:rsidR="004E3BAE">
        <w:t xml:space="preserve">that </w:t>
      </w:r>
      <w:r w:rsidR="005B1DEE">
        <w:t>this theorem</w:t>
      </w:r>
      <w:r w:rsidR="004E3BAE">
        <w:t xml:space="preserve">, because it requires mixed strategies, depends on </w:t>
      </w:r>
      <w:r w:rsidR="005B1DEE">
        <w:t>the expected utility property.</w:t>
      </w:r>
      <w:r w:rsidR="00827D5F">
        <w:t xml:space="preserve"> </w:t>
      </w:r>
    </w:p>
    <w:p w:rsidR="00827D5F" w:rsidRDefault="00827D5F" w:rsidP="00827D5F">
      <w:pPr>
        <w:pStyle w:val="PaperforPublication"/>
      </w:pPr>
      <w:r>
        <w:tab/>
        <w:t>We should</w:t>
      </w:r>
      <w:r w:rsidR="004A53AA">
        <w:t xml:space="preserve"> note a more </w:t>
      </w:r>
      <w:r w:rsidR="00BD4CB7">
        <w:t xml:space="preserve">general </w:t>
      </w:r>
      <w:r>
        <w:t xml:space="preserve">solution concept, </w:t>
      </w:r>
      <w:r w:rsidRPr="00BD4CB7">
        <w:rPr>
          <w:i/>
        </w:rPr>
        <w:t>correlated equilibrium</w:t>
      </w:r>
      <w:r>
        <w:t xml:space="preserve"> (</w:t>
      </w:r>
      <w:proofErr w:type="spellStart"/>
      <w:r>
        <w:t>Auman</w:t>
      </w:r>
      <w:r w:rsidR="002A1C76">
        <w:t>n</w:t>
      </w:r>
      <w:proofErr w:type="spellEnd"/>
      <w:r w:rsidR="002A1C76">
        <w:t>,</w:t>
      </w:r>
      <w:r>
        <w:t xml:space="preserve"> 1987)</w:t>
      </w:r>
      <w:r w:rsidR="004A53AA">
        <w:t>, which include</w:t>
      </w:r>
      <w:r w:rsidR="00BD4CB7">
        <w:t>s</w:t>
      </w:r>
      <w:r w:rsidR="004A53AA">
        <w:t xml:space="preserve"> the Nash solution</w:t>
      </w:r>
      <w:r>
        <w:t xml:space="preserve">. Its attractions are </w:t>
      </w:r>
      <w:r w:rsidR="00824237">
        <w:t>manifest</w:t>
      </w:r>
      <w:r>
        <w:t xml:space="preserve"> in the game of chicken:</w:t>
      </w:r>
    </w:p>
    <w:p w:rsidR="00827D5F" w:rsidRDefault="00827D5F" w:rsidP="00827D5F">
      <w:pPr>
        <w:pStyle w:val="PaperforPublication"/>
      </w:pPr>
    </w:p>
    <w:tbl>
      <w:tblPr>
        <w:tblStyle w:val="TableGrid"/>
        <w:tblW w:w="5490" w:type="dxa"/>
        <w:tblInd w:w="2268" w:type="dxa"/>
        <w:tblLook w:val="04A0"/>
      </w:tblPr>
      <w:tblGrid>
        <w:gridCol w:w="1260"/>
        <w:gridCol w:w="1426"/>
        <w:gridCol w:w="1364"/>
        <w:gridCol w:w="1440"/>
      </w:tblGrid>
      <w:tr w:rsidR="00827D5F" w:rsidRPr="00B43F6A" w:rsidTr="00BD4CB7">
        <w:trPr>
          <w:trHeight w:val="592"/>
        </w:trPr>
        <w:tc>
          <w:tcPr>
            <w:tcW w:w="1260" w:type="dxa"/>
            <w:tcBorders>
              <w:top w:val="nil"/>
              <w:left w:val="nil"/>
              <w:bottom w:val="nil"/>
              <w:right w:val="nil"/>
            </w:tcBorders>
          </w:tcPr>
          <w:p w:rsidR="00827D5F" w:rsidRPr="00B43F6A" w:rsidRDefault="00827D5F" w:rsidP="00A47635">
            <w:pPr>
              <w:pStyle w:val="PaperforPublication"/>
            </w:pPr>
          </w:p>
        </w:tc>
        <w:tc>
          <w:tcPr>
            <w:tcW w:w="1426" w:type="dxa"/>
            <w:tcBorders>
              <w:top w:val="nil"/>
              <w:left w:val="nil"/>
              <w:bottom w:val="nil"/>
              <w:right w:val="nil"/>
            </w:tcBorders>
          </w:tcPr>
          <w:p w:rsidR="00827D5F" w:rsidRPr="00B43F6A" w:rsidRDefault="00827D5F" w:rsidP="00A47635">
            <w:pPr>
              <w:pStyle w:val="PaperforPublication"/>
            </w:pPr>
          </w:p>
        </w:tc>
        <w:tc>
          <w:tcPr>
            <w:tcW w:w="2804" w:type="dxa"/>
            <w:gridSpan w:val="2"/>
            <w:tcBorders>
              <w:top w:val="nil"/>
              <w:left w:val="nil"/>
              <w:bottom w:val="nil"/>
              <w:right w:val="nil"/>
            </w:tcBorders>
            <w:vAlign w:val="bottom"/>
          </w:tcPr>
          <w:p w:rsidR="00827D5F" w:rsidRPr="00B43F6A" w:rsidRDefault="00074B7B" w:rsidP="00A47635">
            <w:pPr>
              <w:pStyle w:val="PaperforPublication"/>
              <w:jc w:val="center"/>
              <w:rPr>
                <w:b/>
                <w:sz w:val="24"/>
                <w:szCs w:val="24"/>
              </w:rPr>
            </w:pPr>
            <w:r>
              <w:rPr>
                <w:b/>
                <w:sz w:val="24"/>
                <w:szCs w:val="24"/>
              </w:rPr>
              <w:t>Chevy</w:t>
            </w:r>
          </w:p>
        </w:tc>
      </w:tr>
      <w:tr w:rsidR="00827D5F" w:rsidRPr="00B43F6A" w:rsidTr="00BD4CB7">
        <w:trPr>
          <w:trHeight w:val="592"/>
        </w:trPr>
        <w:tc>
          <w:tcPr>
            <w:tcW w:w="1260" w:type="dxa"/>
            <w:tcBorders>
              <w:top w:val="nil"/>
              <w:left w:val="nil"/>
              <w:bottom w:val="nil"/>
              <w:right w:val="nil"/>
            </w:tcBorders>
          </w:tcPr>
          <w:p w:rsidR="00827D5F" w:rsidRPr="00B43F6A" w:rsidRDefault="00827D5F" w:rsidP="00A47635">
            <w:pPr>
              <w:pStyle w:val="PaperforPublication"/>
            </w:pPr>
          </w:p>
        </w:tc>
        <w:tc>
          <w:tcPr>
            <w:tcW w:w="1426" w:type="dxa"/>
            <w:tcBorders>
              <w:top w:val="nil"/>
              <w:left w:val="nil"/>
              <w:bottom w:val="nil"/>
              <w:right w:val="nil"/>
            </w:tcBorders>
          </w:tcPr>
          <w:p w:rsidR="00827D5F" w:rsidRPr="00B43F6A" w:rsidRDefault="00827D5F" w:rsidP="00A47635">
            <w:pPr>
              <w:pStyle w:val="PaperforPublication"/>
            </w:pPr>
          </w:p>
        </w:tc>
        <w:tc>
          <w:tcPr>
            <w:tcW w:w="1364" w:type="dxa"/>
            <w:tcBorders>
              <w:top w:val="nil"/>
              <w:left w:val="nil"/>
              <w:right w:val="nil"/>
            </w:tcBorders>
          </w:tcPr>
          <w:p w:rsidR="00827D5F" w:rsidRDefault="00827D5F" w:rsidP="00A47635">
            <w:pPr>
              <w:pStyle w:val="PaperforPublication"/>
              <w:spacing w:line="240" w:lineRule="auto"/>
              <w:jc w:val="center"/>
              <w:rPr>
                <w:i/>
                <w:sz w:val="20"/>
                <w:szCs w:val="20"/>
              </w:rPr>
            </w:pPr>
            <w:r>
              <w:rPr>
                <w:i/>
                <w:sz w:val="20"/>
                <w:szCs w:val="20"/>
              </w:rPr>
              <w:t xml:space="preserve">Swerve </w:t>
            </w:r>
          </w:p>
          <w:p w:rsidR="00827D5F" w:rsidRPr="007A2BEE" w:rsidRDefault="00827D5F" w:rsidP="00A47635">
            <w:pPr>
              <w:pStyle w:val="PaperforPublication"/>
              <w:spacing w:line="240" w:lineRule="auto"/>
              <w:jc w:val="center"/>
              <w:rPr>
                <w:sz w:val="20"/>
                <w:szCs w:val="20"/>
              </w:rPr>
            </w:pPr>
            <w:r w:rsidRPr="007A2BEE">
              <w:rPr>
                <w:sz w:val="20"/>
                <w:szCs w:val="20"/>
              </w:rPr>
              <w:sym w:font="Symbol" w:char="F061"/>
            </w:r>
          </w:p>
        </w:tc>
        <w:tc>
          <w:tcPr>
            <w:tcW w:w="1440" w:type="dxa"/>
            <w:tcBorders>
              <w:top w:val="nil"/>
              <w:left w:val="nil"/>
              <w:right w:val="nil"/>
            </w:tcBorders>
          </w:tcPr>
          <w:p w:rsidR="00827D5F" w:rsidRPr="005C236E" w:rsidRDefault="00824237" w:rsidP="00824237">
            <w:pPr>
              <w:pStyle w:val="PaperforPublication"/>
              <w:spacing w:line="240" w:lineRule="auto"/>
              <w:jc w:val="center"/>
              <w:rPr>
                <w:i/>
                <w:sz w:val="20"/>
                <w:szCs w:val="20"/>
              </w:rPr>
            </w:pPr>
            <w:r>
              <w:rPr>
                <w:i/>
                <w:sz w:val="20"/>
                <w:szCs w:val="20"/>
              </w:rPr>
              <w:t>Don’t Swerve</w:t>
            </w:r>
            <w:r w:rsidR="00827D5F">
              <w:rPr>
                <w:i/>
                <w:sz w:val="20"/>
                <w:szCs w:val="20"/>
              </w:rPr>
              <w:t xml:space="preserve">       </w:t>
            </w:r>
            <w:r w:rsidR="00827D5F" w:rsidRPr="007A2BEE">
              <w:rPr>
                <w:sz w:val="20"/>
                <w:szCs w:val="20"/>
              </w:rPr>
              <w:sym w:font="Symbol" w:char="F062"/>
            </w:r>
          </w:p>
        </w:tc>
      </w:tr>
      <w:tr w:rsidR="00827D5F" w:rsidRPr="00B43F6A" w:rsidTr="00BD4CB7">
        <w:trPr>
          <w:trHeight w:val="656"/>
        </w:trPr>
        <w:tc>
          <w:tcPr>
            <w:tcW w:w="1260" w:type="dxa"/>
            <w:vMerge w:val="restart"/>
            <w:tcBorders>
              <w:top w:val="nil"/>
              <w:left w:val="nil"/>
              <w:bottom w:val="nil"/>
              <w:right w:val="nil"/>
            </w:tcBorders>
          </w:tcPr>
          <w:p w:rsidR="00827D5F" w:rsidRDefault="00827D5F" w:rsidP="00A47635">
            <w:pPr>
              <w:pStyle w:val="PaperforPublication"/>
              <w:spacing w:line="240" w:lineRule="auto"/>
              <w:jc w:val="right"/>
            </w:pPr>
          </w:p>
          <w:p w:rsidR="00827D5F" w:rsidRPr="00B43F6A" w:rsidRDefault="00074B7B" w:rsidP="00A47635">
            <w:pPr>
              <w:pStyle w:val="PaperforPublication"/>
              <w:spacing w:line="240" w:lineRule="auto"/>
              <w:jc w:val="right"/>
              <w:rPr>
                <w:b/>
                <w:sz w:val="24"/>
                <w:szCs w:val="24"/>
              </w:rPr>
            </w:pPr>
            <w:r>
              <w:rPr>
                <w:b/>
                <w:sz w:val="24"/>
                <w:szCs w:val="24"/>
              </w:rPr>
              <w:t>Ford</w:t>
            </w:r>
          </w:p>
        </w:tc>
        <w:tc>
          <w:tcPr>
            <w:tcW w:w="1426" w:type="dxa"/>
            <w:tcBorders>
              <w:top w:val="nil"/>
              <w:left w:val="nil"/>
              <w:bottom w:val="nil"/>
            </w:tcBorders>
          </w:tcPr>
          <w:p w:rsidR="00827D5F" w:rsidRDefault="00824237" w:rsidP="00A47635">
            <w:pPr>
              <w:pStyle w:val="PaperforPublication"/>
              <w:spacing w:line="240" w:lineRule="auto"/>
              <w:jc w:val="right"/>
              <w:rPr>
                <w:i/>
                <w:sz w:val="20"/>
                <w:szCs w:val="20"/>
              </w:rPr>
            </w:pPr>
            <w:r>
              <w:rPr>
                <w:i/>
                <w:sz w:val="20"/>
                <w:szCs w:val="20"/>
              </w:rPr>
              <w:t xml:space="preserve">Swerve </w:t>
            </w:r>
          </w:p>
          <w:p w:rsidR="00827D5F" w:rsidRPr="005C236E" w:rsidRDefault="00827D5F" w:rsidP="00A47635">
            <w:pPr>
              <w:pStyle w:val="PaperforPublication"/>
              <w:spacing w:line="240" w:lineRule="auto"/>
              <w:jc w:val="right"/>
              <w:rPr>
                <w:i/>
                <w:sz w:val="20"/>
                <w:szCs w:val="20"/>
              </w:rPr>
            </w:pPr>
            <w:r>
              <w:rPr>
                <w:i/>
                <w:sz w:val="20"/>
                <w:szCs w:val="20"/>
              </w:rPr>
              <w:t xml:space="preserve"> </w:t>
            </w:r>
            <w:r w:rsidRPr="007A2BEE">
              <w:rPr>
                <w:sz w:val="20"/>
                <w:szCs w:val="20"/>
              </w:rPr>
              <w:sym w:font="Symbol" w:char="F061"/>
            </w:r>
          </w:p>
        </w:tc>
        <w:tc>
          <w:tcPr>
            <w:tcW w:w="1364" w:type="dxa"/>
          </w:tcPr>
          <w:p w:rsidR="00827D5F" w:rsidRDefault="00824237" w:rsidP="00A47635">
            <w:pPr>
              <w:pStyle w:val="PaperforPublication"/>
              <w:spacing w:line="240" w:lineRule="auto"/>
              <w:jc w:val="right"/>
            </w:pPr>
            <w:r>
              <w:t>5</w:t>
            </w:r>
          </w:p>
          <w:p w:rsidR="00827D5F" w:rsidRPr="00B43F6A" w:rsidRDefault="00824237" w:rsidP="00A47635">
            <w:pPr>
              <w:pStyle w:val="PaperforPublication"/>
              <w:spacing w:line="240" w:lineRule="auto"/>
              <w:jc w:val="left"/>
            </w:pPr>
            <w:r>
              <w:t>5</w:t>
            </w:r>
          </w:p>
        </w:tc>
        <w:tc>
          <w:tcPr>
            <w:tcW w:w="1440" w:type="dxa"/>
          </w:tcPr>
          <w:p w:rsidR="00827D5F" w:rsidRDefault="00824237" w:rsidP="00A47635">
            <w:pPr>
              <w:pStyle w:val="PaperforPublication"/>
              <w:spacing w:line="240" w:lineRule="auto"/>
              <w:jc w:val="right"/>
            </w:pPr>
            <w:r>
              <w:t>10</w:t>
            </w:r>
          </w:p>
          <w:p w:rsidR="00827D5F" w:rsidRPr="005C236E" w:rsidRDefault="00824237" w:rsidP="00A47635">
            <w:pPr>
              <w:pStyle w:val="PaperforPublication"/>
              <w:spacing w:line="240" w:lineRule="auto"/>
              <w:jc w:val="left"/>
            </w:pPr>
            <w:r>
              <w:t>0</w:t>
            </w:r>
          </w:p>
        </w:tc>
      </w:tr>
      <w:tr w:rsidR="00827D5F" w:rsidRPr="00B43F6A" w:rsidTr="00BD4CB7">
        <w:trPr>
          <w:trHeight w:val="620"/>
        </w:trPr>
        <w:tc>
          <w:tcPr>
            <w:tcW w:w="1260" w:type="dxa"/>
            <w:vMerge/>
            <w:tcBorders>
              <w:left w:val="nil"/>
              <w:bottom w:val="nil"/>
              <w:right w:val="nil"/>
            </w:tcBorders>
          </w:tcPr>
          <w:p w:rsidR="00827D5F" w:rsidRPr="00B43F6A" w:rsidRDefault="00827D5F" w:rsidP="00A47635">
            <w:pPr>
              <w:pStyle w:val="PaperforPublication"/>
              <w:jc w:val="right"/>
            </w:pPr>
          </w:p>
        </w:tc>
        <w:tc>
          <w:tcPr>
            <w:tcW w:w="1426" w:type="dxa"/>
            <w:tcBorders>
              <w:top w:val="nil"/>
              <w:left w:val="nil"/>
              <w:bottom w:val="nil"/>
            </w:tcBorders>
          </w:tcPr>
          <w:p w:rsidR="00827D5F" w:rsidRDefault="00824237" w:rsidP="00A47635">
            <w:pPr>
              <w:pStyle w:val="PaperforPublication"/>
              <w:spacing w:line="240" w:lineRule="auto"/>
              <w:jc w:val="right"/>
              <w:rPr>
                <w:sz w:val="20"/>
                <w:szCs w:val="20"/>
              </w:rPr>
            </w:pPr>
            <w:r>
              <w:rPr>
                <w:i/>
                <w:sz w:val="20"/>
                <w:szCs w:val="20"/>
              </w:rPr>
              <w:t xml:space="preserve">Don’t Swerve </w:t>
            </w:r>
          </w:p>
          <w:p w:rsidR="00827D5F" w:rsidRPr="007A2BEE" w:rsidRDefault="00827D5F" w:rsidP="00A47635">
            <w:pPr>
              <w:pStyle w:val="PaperforPublication"/>
              <w:spacing w:line="240" w:lineRule="auto"/>
              <w:jc w:val="right"/>
              <w:rPr>
                <w:sz w:val="20"/>
                <w:szCs w:val="20"/>
              </w:rPr>
            </w:pPr>
            <w:r>
              <w:rPr>
                <w:sz w:val="20"/>
                <w:szCs w:val="20"/>
              </w:rPr>
              <w:sym w:font="Symbol" w:char="F062"/>
            </w:r>
          </w:p>
        </w:tc>
        <w:tc>
          <w:tcPr>
            <w:tcW w:w="1364" w:type="dxa"/>
          </w:tcPr>
          <w:p w:rsidR="00827D5F" w:rsidRDefault="00824237" w:rsidP="00A47635">
            <w:pPr>
              <w:pStyle w:val="PaperforPublication"/>
              <w:spacing w:line="240" w:lineRule="auto"/>
              <w:jc w:val="right"/>
            </w:pPr>
            <w:r>
              <w:t>0</w:t>
            </w:r>
          </w:p>
          <w:p w:rsidR="00827D5F" w:rsidRPr="00B43F6A" w:rsidRDefault="00824237" w:rsidP="00A47635">
            <w:pPr>
              <w:pStyle w:val="PaperforPublication"/>
              <w:spacing w:line="240" w:lineRule="auto"/>
              <w:jc w:val="left"/>
            </w:pPr>
            <w:r>
              <w:t>10</w:t>
            </w:r>
          </w:p>
        </w:tc>
        <w:tc>
          <w:tcPr>
            <w:tcW w:w="1440" w:type="dxa"/>
          </w:tcPr>
          <w:p w:rsidR="00827D5F" w:rsidRDefault="00824237" w:rsidP="00A47635">
            <w:pPr>
              <w:pStyle w:val="PaperforPublication"/>
              <w:spacing w:line="240" w:lineRule="auto"/>
              <w:jc w:val="right"/>
            </w:pPr>
            <w:r>
              <w:softHyphen/>
            </w:r>
            <w:r>
              <w:softHyphen/>
              <w:t>–5</w:t>
            </w:r>
          </w:p>
          <w:p w:rsidR="00827D5F" w:rsidRPr="00B43F6A" w:rsidRDefault="00824237" w:rsidP="00A47635">
            <w:pPr>
              <w:pStyle w:val="PaperforPublication"/>
              <w:spacing w:line="240" w:lineRule="auto"/>
              <w:jc w:val="left"/>
            </w:pPr>
            <w:r>
              <w:t>–5</w:t>
            </w:r>
          </w:p>
        </w:tc>
      </w:tr>
    </w:tbl>
    <w:p w:rsidR="00827D5F" w:rsidRDefault="00827D5F" w:rsidP="00827D5F">
      <w:pPr>
        <w:pStyle w:val="PaperforPublication"/>
      </w:pPr>
    </w:p>
    <w:p w:rsidR="00827D5F" w:rsidRDefault="00824237" w:rsidP="00827D5F">
      <w:pPr>
        <w:pStyle w:val="PaperforPublication"/>
      </w:pPr>
      <w:r>
        <w:t>Figure 4: Chicken in Cardinal Utility</w:t>
      </w:r>
    </w:p>
    <w:p w:rsidR="00074B7B" w:rsidRDefault="00074B7B" w:rsidP="00FE17CD">
      <w:pPr>
        <w:pStyle w:val="PaperforPublication"/>
        <w:rPr>
          <w:bCs/>
        </w:rPr>
      </w:pPr>
    </w:p>
    <w:p w:rsidR="00FE17CD" w:rsidRPr="00FE17CD" w:rsidRDefault="00761A99" w:rsidP="00FE17CD">
      <w:pPr>
        <w:pStyle w:val="PaperforPublication"/>
        <w:rPr>
          <w:bCs/>
        </w:rPr>
      </w:pPr>
      <w:r>
        <w:rPr>
          <w:bCs/>
        </w:rPr>
        <w:t xml:space="preserve">Suppose that </w:t>
      </w:r>
      <w:r w:rsidR="00024A5C">
        <w:rPr>
          <w:bCs/>
        </w:rPr>
        <w:t>e</w:t>
      </w:r>
      <w:r>
        <w:rPr>
          <w:bCs/>
        </w:rPr>
        <w:t>very Saturday and Sunday</w:t>
      </w:r>
      <w:r w:rsidR="00FE17CD">
        <w:rPr>
          <w:bCs/>
        </w:rPr>
        <w:t xml:space="preserve"> t</w:t>
      </w:r>
      <w:r w:rsidR="00FE17CD" w:rsidRPr="00FE17CD">
        <w:rPr>
          <w:bCs/>
        </w:rPr>
        <w:t>wo teenage</w:t>
      </w:r>
      <w:r w:rsidR="00FE17CD">
        <w:rPr>
          <w:bCs/>
        </w:rPr>
        <w:t>r</w:t>
      </w:r>
      <w:r w:rsidR="00074B7B">
        <w:rPr>
          <w:bCs/>
        </w:rPr>
        <w:t xml:space="preserve">s, one driving </w:t>
      </w:r>
      <w:r>
        <w:rPr>
          <w:bCs/>
        </w:rPr>
        <w:t>a</w:t>
      </w:r>
      <w:r w:rsidR="00015B32">
        <w:rPr>
          <w:bCs/>
        </w:rPr>
        <w:t xml:space="preserve"> </w:t>
      </w:r>
      <w:r w:rsidR="00074B7B">
        <w:rPr>
          <w:bCs/>
        </w:rPr>
        <w:t xml:space="preserve">Chevy and the other a Ford, </w:t>
      </w:r>
      <w:r w:rsidR="00015B32">
        <w:rPr>
          <w:bCs/>
        </w:rPr>
        <w:t>drive toward</w:t>
      </w:r>
      <w:r w:rsidR="00FE17CD" w:rsidRPr="00FE17CD">
        <w:rPr>
          <w:bCs/>
        </w:rPr>
        <w:t xml:space="preserve"> each other with the pedal to the metal, and the first one to swerve is “chicken.” </w:t>
      </w:r>
      <w:r w:rsidR="00FE17CD">
        <w:rPr>
          <w:bCs/>
        </w:rPr>
        <w:t>So the options are between swerving</w:t>
      </w:r>
      <w:r>
        <w:rPr>
          <w:bCs/>
        </w:rPr>
        <w:t xml:space="preserve"> (</w:t>
      </w:r>
      <w:r>
        <w:rPr>
          <w:bCs/>
        </w:rPr>
        <w:sym w:font="Symbol" w:char="F061"/>
      </w:r>
      <w:r>
        <w:rPr>
          <w:bCs/>
        </w:rPr>
        <w:t>)</w:t>
      </w:r>
      <w:r w:rsidR="00FE17CD">
        <w:rPr>
          <w:bCs/>
        </w:rPr>
        <w:t xml:space="preserve"> and not swerving</w:t>
      </w:r>
      <w:r>
        <w:rPr>
          <w:bCs/>
        </w:rPr>
        <w:t xml:space="preserve"> (</w:t>
      </w:r>
      <w:r>
        <w:rPr>
          <w:bCs/>
        </w:rPr>
        <w:sym w:font="Symbol" w:char="F062"/>
      </w:r>
      <w:r>
        <w:rPr>
          <w:bCs/>
        </w:rPr>
        <w:t>)</w:t>
      </w:r>
      <w:r w:rsidR="00FE17CD">
        <w:rPr>
          <w:bCs/>
        </w:rPr>
        <w:t xml:space="preserve">. </w:t>
      </w:r>
      <w:r w:rsidR="0020031C">
        <w:rPr>
          <w:bCs/>
        </w:rPr>
        <w:t>T</w:t>
      </w:r>
      <w:r w:rsidR="00FE17CD" w:rsidRPr="00FE17CD">
        <w:rPr>
          <w:bCs/>
        </w:rPr>
        <w:t xml:space="preserve">he best result is to keep driving straight while the other swerves: </w:t>
      </w:r>
      <w:r w:rsidR="00FE17CD">
        <w:rPr>
          <w:bCs/>
        </w:rPr>
        <w:t xml:space="preserve">the other </w:t>
      </w:r>
      <w:r w:rsidR="00FE17CD" w:rsidRPr="00FE17CD">
        <w:rPr>
          <w:bCs/>
        </w:rPr>
        <w:t xml:space="preserve">chickened, you didn’t. </w:t>
      </w:r>
      <w:r w:rsidR="00970D6C">
        <w:t xml:space="preserve">If both </w:t>
      </w:r>
      <w:r w:rsidR="00970D6C">
        <w:lastRenderedPageBreak/>
        <w:t xml:space="preserve">swerve, neither crashes; if neither </w:t>
      </w:r>
      <w:proofErr w:type="gramStart"/>
      <w:r w:rsidR="00970D6C">
        <w:t>swerve</w:t>
      </w:r>
      <w:proofErr w:type="gramEnd"/>
      <w:r w:rsidR="00970D6C">
        <w:t>, they crash</w:t>
      </w:r>
      <w:r w:rsidR="00FE17CD">
        <w:rPr>
          <w:bCs/>
        </w:rPr>
        <w:t xml:space="preserve">. In this game the two “pure equilibria” are </w:t>
      </w:r>
      <w:r w:rsidR="00FE17CD">
        <w:rPr>
          <w:bCs/>
          <w:sz w:val="21"/>
        </w:rPr>
        <w:t>{</w:t>
      </w:r>
      <w:r w:rsidR="00015B32">
        <w:rPr>
          <w:bCs/>
        </w:rPr>
        <w:t>Ford</w:t>
      </w:r>
      <w:r w:rsidR="00FE17CD">
        <w:rPr>
          <w:bCs/>
        </w:rPr>
        <w:t xml:space="preserve"> </w:t>
      </w:r>
      <w:r w:rsidR="00FE17CD">
        <w:rPr>
          <w:bCs/>
        </w:rPr>
        <w:sym w:font="Symbol" w:char="F061"/>
      </w:r>
      <w:r w:rsidR="00FE17CD">
        <w:rPr>
          <w:bCs/>
        </w:rPr>
        <w:t xml:space="preserve">, </w:t>
      </w:r>
      <w:r w:rsidR="00015B32">
        <w:rPr>
          <w:bCs/>
        </w:rPr>
        <w:t>Chevy</w:t>
      </w:r>
      <w:r w:rsidR="00FE17CD">
        <w:rPr>
          <w:bCs/>
        </w:rPr>
        <w:t xml:space="preserve"> </w:t>
      </w:r>
      <w:r w:rsidR="00FE17CD">
        <w:rPr>
          <w:bCs/>
        </w:rPr>
        <w:sym w:font="Symbol" w:char="F062"/>
      </w:r>
      <w:r w:rsidR="00FE17CD">
        <w:rPr>
          <w:bCs/>
        </w:rPr>
        <w:t>} and {</w:t>
      </w:r>
      <w:r w:rsidR="00015B32">
        <w:rPr>
          <w:bCs/>
        </w:rPr>
        <w:t>Ford</w:t>
      </w:r>
      <w:r w:rsidR="00FE17CD">
        <w:rPr>
          <w:bCs/>
        </w:rPr>
        <w:t xml:space="preserve"> </w:t>
      </w:r>
      <w:r w:rsidR="00FE17CD">
        <w:rPr>
          <w:bCs/>
        </w:rPr>
        <w:sym w:font="Symbol" w:char="F062"/>
      </w:r>
      <w:r w:rsidR="00FE17CD">
        <w:rPr>
          <w:bCs/>
        </w:rPr>
        <w:t xml:space="preserve">; </w:t>
      </w:r>
      <w:r w:rsidR="00015B32">
        <w:rPr>
          <w:bCs/>
        </w:rPr>
        <w:t>Chevy</w:t>
      </w:r>
      <w:r w:rsidR="00FE17CD">
        <w:rPr>
          <w:bCs/>
        </w:rPr>
        <w:t xml:space="preserve"> </w:t>
      </w:r>
      <w:r w:rsidR="00FE17CD">
        <w:rPr>
          <w:bCs/>
        </w:rPr>
        <w:sym w:font="Symbol" w:char="F061"/>
      </w:r>
      <w:r w:rsidR="00FE17CD">
        <w:rPr>
          <w:bCs/>
        </w:rPr>
        <w:t xml:space="preserve">}. There is a mixed Nash equilibrium where each swerves half the time, but this has the unfortunate result that </w:t>
      </w:r>
      <w:r w:rsidR="00FE17CD">
        <w:rPr>
          <w:rFonts w:ascii="Cambria Math" w:hAnsi="Cambria Math"/>
          <w:bCs/>
        </w:rPr>
        <w:t>¼</w:t>
      </w:r>
      <w:r w:rsidR="00FE17CD">
        <w:rPr>
          <w:bCs/>
        </w:rPr>
        <w:t xml:space="preserve"> of the time they crash! Now consider a game wher</w:t>
      </w:r>
      <w:r>
        <w:rPr>
          <w:bCs/>
        </w:rPr>
        <w:t>e we add a strategy: on Saturday</w:t>
      </w:r>
      <w:r w:rsidR="00FE17CD">
        <w:rPr>
          <w:bCs/>
        </w:rPr>
        <w:t>s</w:t>
      </w:r>
      <w:r w:rsidR="00074B7B">
        <w:rPr>
          <w:bCs/>
        </w:rPr>
        <w:t xml:space="preserve"> C</w:t>
      </w:r>
      <w:r w:rsidR="00015B32">
        <w:rPr>
          <w:bCs/>
        </w:rPr>
        <w:t>hev</w:t>
      </w:r>
      <w:r w:rsidR="00074B7B">
        <w:rPr>
          <w:bCs/>
        </w:rPr>
        <w:t>y</w:t>
      </w:r>
      <w:r>
        <w:rPr>
          <w:bCs/>
        </w:rPr>
        <w:t xml:space="preserve"> </w:t>
      </w:r>
      <w:r w:rsidR="00FE17CD">
        <w:rPr>
          <w:bCs/>
        </w:rPr>
        <w:t>swerves, on Sundays</w:t>
      </w:r>
      <w:r w:rsidR="00074B7B">
        <w:rPr>
          <w:bCs/>
        </w:rPr>
        <w:t xml:space="preserve"> Ford</w:t>
      </w:r>
      <w:r>
        <w:rPr>
          <w:bCs/>
        </w:rPr>
        <w:t xml:space="preserve"> </w:t>
      </w:r>
      <w:r w:rsidR="00FE17CD">
        <w:rPr>
          <w:bCs/>
        </w:rPr>
        <w:t>swerves. The</w:t>
      </w:r>
      <w:r w:rsidR="00074B7B">
        <w:rPr>
          <w:bCs/>
        </w:rPr>
        <w:t xml:space="preserve"> game will </w:t>
      </w:r>
      <w:r w:rsidR="00015B32">
        <w:rPr>
          <w:bCs/>
        </w:rPr>
        <w:t xml:space="preserve">not be terribly </w:t>
      </w:r>
      <w:r w:rsidR="00074B7B">
        <w:rPr>
          <w:bCs/>
        </w:rPr>
        <w:t>exciting but they</w:t>
      </w:r>
      <w:r w:rsidR="00FE17CD">
        <w:rPr>
          <w:bCs/>
        </w:rPr>
        <w:t xml:space="preserve"> will</w:t>
      </w:r>
      <w:r w:rsidR="00074B7B">
        <w:rPr>
          <w:bCs/>
        </w:rPr>
        <w:t xml:space="preserve"> never crash, and each w</w:t>
      </w:r>
      <w:r w:rsidR="00015B32">
        <w:rPr>
          <w:bCs/>
        </w:rPr>
        <w:t xml:space="preserve">ill </w:t>
      </w:r>
      <w:r w:rsidR="001E2DF0">
        <w:rPr>
          <w:bCs/>
        </w:rPr>
        <w:t xml:space="preserve">have </w:t>
      </w:r>
      <w:r w:rsidR="00015B32">
        <w:rPr>
          <w:bCs/>
        </w:rPr>
        <w:t>an expected payoff of 5, as good as one could do against a</w:t>
      </w:r>
      <w:r>
        <w:rPr>
          <w:bCs/>
        </w:rPr>
        <w:t xml:space="preserve"> </w:t>
      </w:r>
      <w:r w:rsidR="00015B32">
        <w:rPr>
          <w:bCs/>
        </w:rPr>
        <w:t xml:space="preserve">rational opponent. </w:t>
      </w:r>
      <w:r w:rsidR="00074B7B">
        <w:rPr>
          <w:bCs/>
        </w:rPr>
        <w:t xml:space="preserve">But note that we seemed to have changed </w:t>
      </w:r>
      <w:r w:rsidR="00015B32">
        <w:rPr>
          <w:bCs/>
        </w:rPr>
        <w:t>the game:</w:t>
      </w:r>
      <w:r w:rsidR="00074B7B">
        <w:rPr>
          <w:bCs/>
        </w:rPr>
        <w:t xml:space="preserve"> we have expanded the strategy set to include a correlating device (the day and the make of car).</w:t>
      </w:r>
    </w:p>
    <w:p w:rsidR="0025220D" w:rsidRDefault="008151A3" w:rsidP="00A07204">
      <w:pPr>
        <w:pStyle w:val="PaperforPublication"/>
      </w:pPr>
      <w:r>
        <w:tab/>
      </w:r>
      <w:r w:rsidR="00015B32">
        <w:t xml:space="preserve">At least in their simpler forms, </w:t>
      </w:r>
      <w:r w:rsidR="00074B7B">
        <w:t>Chicken and t</w:t>
      </w:r>
      <w:r w:rsidR="00015B32">
        <w:t>he Battle</w:t>
      </w:r>
      <w:r w:rsidR="00A002B1">
        <w:t xml:space="preserve"> of the Sexes raise problems when we understand </w:t>
      </w:r>
      <w:r w:rsidR="0094786A">
        <w:t>strategic rational choice</w:t>
      </w:r>
      <w:r w:rsidR="00A002B1">
        <w:t xml:space="preserve"> as requiring agents </w:t>
      </w:r>
      <w:r w:rsidR="006C5F9C">
        <w:t xml:space="preserve">to </w:t>
      </w:r>
      <w:r w:rsidR="00A002B1">
        <w:t>play their equilibrium strategies.  For in th</w:t>
      </w:r>
      <w:r w:rsidR="004A53AA">
        <w:t xml:space="preserve">ese games </w:t>
      </w:r>
      <w:r w:rsidR="00A002B1">
        <w:t xml:space="preserve">there are </w:t>
      </w:r>
      <w:r w:rsidR="00A002B1">
        <w:rPr>
          <w:i/>
        </w:rPr>
        <w:t xml:space="preserve">multiple </w:t>
      </w:r>
      <w:r w:rsidR="00A002B1">
        <w:t>equilibria. What, then, do rational players do?</w:t>
      </w:r>
      <w:r w:rsidR="0094786A">
        <w:t xml:space="preserve"> Which equilibrium do they play?</w:t>
      </w:r>
      <w:r w:rsidR="00A002B1">
        <w:t xml:space="preserve"> Unfortunately </w:t>
      </w:r>
      <w:r w:rsidR="00761A99">
        <w:t xml:space="preserve">there is no definitive </w:t>
      </w:r>
      <w:r w:rsidR="00A002B1">
        <w:t xml:space="preserve">good answer. </w:t>
      </w:r>
      <w:r w:rsidR="006C5F9C">
        <w:t>P</w:t>
      </w:r>
      <w:r w:rsidR="00A002B1">
        <w:t xml:space="preserve">eople have tried </w:t>
      </w:r>
      <w:r w:rsidR="006C5F9C">
        <w:t xml:space="preserve">many ways </w:t>
      </w:r>
      <w:r w:rsidR="00A002B1">
        <w:t xml:space="preserve">to </w:t>
      </w:r>
      <w:r w:rsidR="001237AC">
        <w:t>select one equilibrium from multiple</w:t>
      </w:r>
      <w:r w:rsidR="00A002B1">
        <w:rPr>
          <w:i/>
        </w:rPr>
        <w:t xml:space="preserve"> </w:t>
      </w:r>
      <w:r w:rsidR="001237AC">
        <w:t xml:space="preserve">Nash equilibria. </w:t>
      </w:r>
      <w:r w:rsidR="00A002B1">
        <w:t xml:space="preserve">The oldest way of solving the equilibrium selection problem is to </w:t>
      </w:r>
      <w:r w:rsidR="00A002B1">
        <w:rPr>
          <w:i/>
        </w:rPr>
        <w:t xml:space="preserve">a priori </w:t>
      </w:r>
      <w:r w:rsidR="00A002B1">
        <w:t>theorize about what rationality requires when faced with multiple equilibria.</w:t>
      </w:r>
      <w:r w:rsidR="001237AC">
        <w:t xml:space="preserve"> This is known as </w:t>
      </w:r>
      <w:r w:rsidR="007C0BE2">
        <w:t>“</w:t>
      </w:r>
      <w:r w:rsidR="001237AC">
        <w:t>equilibrium refinement</w:t>
      </w:r>
      <w:r w:rsidR="007C0BE2">
        <w:t>”</w:t>
      </w:r>
      <w:r w:rsidR="008F269F">
        <w:t xml:space="preserve"> and was pursued to its fullest by </w:t>
      </w:r>
      <w:r w:rsidR="007C0BE2">
        <w:t xml:space="preserve">John </w:t>
      </w:r>
      <w:r w:rsidR="008F269F">
        <w:t xml:space="preserve">Harsanyi and </w:t>
      </w:r>
      <w:proofErr w:type="spellStart"/>
      <w:r w:rsidR="001E2DF0">
        <w:t>Reinhard</w:t>
      </w:r>
      <w:proofErr w:type="spellEnd"/>
      <w:r w:rsidR="001E2DF0">
        <w:t xml:space="preserve"> </w:t>
      </w:r>
      <w:proofErr w:type="spellStart"/>
      <w:r w:rsidR="008F269F">
        <w:t>Selten</w:t>
      </w:r>
      <w:proofErr w:type="spellEnd"/>
      <w:r w:rsidR="008F269F">
        <w:t xml:space="preserve"> (1988)</w:t>
      </w:r>
      <w:r w:rsidR="001237AC">
        <w:t>.</w:t>
      </w:r>
      <w:r w:rsidR="00A002B1">
        <w:t xml:space="preserve"> </w:t>
      </w:r>
      <w:r w:rsidR="007C0BE2">
        <w:t>Some</w:t>
      </w:r>
      <w:r w:rsidR="00A002B1">
        <w:t xml:space="preserve"> refinements seem plausible</w:t>
      </w:r>
      <w:r w:rsidR="007C0BE2">
        <w:t xml:space="preserve">: </w:t>
      </w:r>
      <w:r w:rsidR="00A002B1">
        <w:t xml:space="preserve">for instance, if </w:t>
      </w:r>
      <w:proofErr w:type="gramStart"/>
      <w:r w:rsidR="00A002B1">
        <w:t>one equilibrium</w:t>
      </w:r>
      <w:proofErr w:type="gramEnd"/>
      <w:r w:rsidR="00A002B1">
        <w:t xml:space="preserve"> strictly dominates (is better for </w:t>
      </w:r>
      <w:r w:rsidR="00A002B1">
        <w:rPr>
          <w:i/>
        </w:rPr>
        <w:t>all</w:t>
      </w:r>
      <w:r w:rsidR="001237AC">
        <w:t xml:space="preserve"> parties) another, the</w:t>
      </w:r>
      <w:r w:rsidR="002178E0">
        <w:t>n</w:t>
      </w:r>
      <w:r w:rsidR="00A002B1">
        <w:t xml:space="preserve"> </w:t>
      </w:r>
      <w:r w:rsidR="002178E0">
        <w:t xml:space="preserve">perhaps that </w:t>
      </w:r>
      <w:r w:rsidR="00A002B1">
        <w:t>equilibrium is more rational</w:t>
      </w:r>
      <w:r w:rsidR="007C0BE2">
        <w:t xml:space="preserve">. </w:t>
      </w:r>
      <w:r w:rsidR="00761A99">
        <w:t xml:space="preserve">At best, </w:t>
      </w:r>
      <w:r w:rsidR="007C0BE2">
        <w:t>this</w:t>
      </w:r>
      <w:r w:rsidR="00827D5F">
        <w:t xml:space="preserve"> is a rather limited refinement. A</w:t>
      </w:r>
      <w:r w:rsidR="007C0BE2">
        <w:t xml:space="preserve">s we proceed we encounter deep </w:t>
      </w:r>
      <w:r w:rsidR="00A002B1">
        <w:t xml:space="preserve">controversy </w:t>
      </w:r>
      <w:r w:rsidR="00827D5F">
        <w:t>—</w:t>
      </w:r>
      <w:r w:rsidR="00A002B1">
        <w:t xml:space="preserve"> no satisfactory account has been given to </w:t>
      </w:r>
      <w:r w:rsidR="00842EDC">
        <w:t>refine</w:t>
      </w:r>
      <w:r w:rsidR="00A002B1">
        <w:t xml:space="preserve"> all games down to </w:t>
      </w:r>
      <w:r w:rsidR="002178E0">
        <w:t>a</w:t>
      </w:r>
      <w:r w:rsidR="00A002B1">
        <w:t xml:space="preserve"> </w:t>
      </w:r>
      <w:r w:rsidR="002178E0">
        <w:t>unique</w:t>
      </w:r>
      <w:r w:rsidR="001237AC">
        <w:t xml:space="preserve"> </w:t>
      </w:r>
      <w:r w:rsidR="00A002B1">
        <w:t xml:space="preserve">equilibrium. </w:t>
      </w:r>
    </w:p>
    <w:p w:rsidR="00A002B1" w:rsidRDefault="00A002B1" w:rsidP="00A07204">
      <w:pPr>
        <w:pStyle w:val="PaperforPublication"/>
      </w:pPr>
      <w:r>
        <w:tab/>
      </w:r>
      <w:r w:rsidR="00091DE4">
        <w:t xml:space="preserve">Others have employed evolutionary accounts explaining why some </w:t>
      </w:r>
      <w:r w:rsidR="009363FA">
        <w:t>equilibria</w:t>
      </w:r>
      <w:r w:rsidR="00091DE4">
        <w:t xml:space="preserve"> are selected over others</w:t>
      </w:r>
      <w:r w:rsidR="001E794A">
        <w:t>: though a pair of strategies might be in equilibrium for a one-shot</w:t>
      </w:r>
      <w:r w:rsidR="0020031C">
        <w:t xml:space="preserve"> game</w:t>
      </w:r>
      <w:r w:rsidR="001E794A">
        <w:t>, such a pair of strategies might no longer be in equilibrium if the game is continually repeated (the opposite is also true)</w:t>
      </w:r>
      <w:r w:rsidR="00091DE4">
        <w:t xml:space="preserve">. </w:t>
      </w:r>
      <w:r w:rsidR="00144256">
        <w:t xml:space="preserve">Notable here is </w:t>
      </w:r>
      <w:r w:rsidR="007C0BE2">
        <w:t xml:space="preserve">Brian </w:t>
      </w:r>
      <w:proofErr w:type="spellStart"/>
      <w:r w:rsidR="00144256">
        <w:t>Skyrm</w:t>
      </w:r>
      <w:r w:rsidR="00015EDF">
        <w:t>s</w:t>
      </w:r>
      <w:r w:rsidR="00827D5F">
        <w:t>’s</w:t>
      </w:r>
      <w:proofErr w:type="spellEnd"/>
      <w:r w:rsidR="00144256">
        <w:t xml:space="preserve"> (</w:t>
      </w:r>
      <w:r w:rsidR="009363FA">
        <w:t>1996; 2004</w:t>
      </w:r>
      <w:r w:rsidR="00144256">
        <w:t xml:space="preserve">) work. </w:t>
      </w:r>
      <w:r w:rsidR="00827D5F">
        <w:t xml:space="preserve">In contrast, </w:t>
      </w:r>
      <w:r w:rsidR="007C0BE2">
        <w:t xml:space="preserve">Thomas </w:t>
      </w:r>
      <w:r w:rsidR="00091DE4">
        <w:t>Schelling (1960</w:t>
      </w:r>
      <w:r w:rsidR="00144256">
        <w:t xml:space="preserve">: </w:t>
      </w:r>
      <w:r w:rsidR="00015EDF">
        <w:t>57</w:t>
      </w:r>
      <w:r w:rsidR="00091DE4">
        <w:t xml:space="preserve">) emphasized the role </w:t>
      </w:r>
      <w:r w:rsidR="00827D5F">
        <w:t>of</w:t>
      </w:r>
      <w:r w:rsidR="00091DE4">
        <w:t xml:space="preserve"> </w:t>
      </w:r>
      <w:r w:rsidR="00091DE4">
        <w:rPr>
          <w:i/>
        </w:rPr>
        <w:t>salience</w:t>
      </w:r>
      <w:r w:rsidR="00827D5F">
        <w:t xml:space="preserve"> or the </w:t>
      </w:r>
      <w:r w:rsidR="00761A99">
        <w:t xml:space="preserve">sheer </w:t>
      </w:r>
      <w:r w:rsidR="00827D5F">
        <w:t>obviousness of a solution in certain contexts.</w:t>
      </w:r>
      <w:r w:rsidR="00091DE4">
        <w:t xml:space="preserve"> </w:t>
      </w:r>
      <w:r w:rsidR="007C0BE2">
        <w:t xml:space="preserve">For example, </w:t>
      </w:r>
      <w:r w:rsidR="0024756C">
        <w:t xml:space="preserve">when </w:t>
      </w:r>
      <w:r w:rsidR="00015EDF">
        <w:t xml:space="preserve">two parties </w:t>
      </w:r>
      <w:r w:rsidR="001E2DF0">
        <w:t xml:space="preserve">are </w:t>
      </w:r>
      <w:r w:rsidR="00015EDF">
        <w:t xml:space="preserve">asked to split up a sum of money </w:t>
      </w:r>
      <w:r w:rsidR="0024756C">
        <w:t xml:space="preserve">they </w:t>
      </w:r>
      <w:r w:rsidR="00015EDF">
        <w:t xml:space="preserve">will often split it </w:t>
      </w:r>
      <w:r w:rsidR="007C0BE2">
        <w:t>right down the middle</w:t>
      </w:r>
      <w:r w:rsidR="0024756C">
        <w:t xml:space="preserve"> </w:t>
      </w:r>
      <w:r w:rsidR="001E2DF0">
        <w:t xml:space="preserve">even </w:t>
      </w:r>
      <w:r w:rsidR="0024756C">
        <w:t>though there are many possible splits,</w:t>
      </w:r>
      <w:r w:rsidR="007C0BE2">
        <w:t xml:space="preserve"> or</w:t>
      </w:r>
      <w:r w:rsidR="0024756C">
        <w:t xml:space="preserve"> if</w:t>
      </w:r>
      <w:r w:rsidR="007C0BE2">
        <w:t xml:space="preserve"> </w:t>
      </w:r>
      <w:r w:rsidR="00015EDF">
        <w:t>two parties</w:t>
      </w:r>
      <w:r w:rsidR="001E2DF0">
        <w:t xml:space="preserve"> are</w:t>
      </w:r>
      <w:r w:rsidR="00015EDF">
        <w:t xml:space="preserve"> asked to meet at some place in </w:t>
      </w:r>
      <w:r w:rsidR="0024756C">
        <w:t>Paris, they</w:t>
      </w:r>
      <w:r w:rsidR="00015EDF">
        <w:t xml:space="preserve"> will </w:t>
      </w:r>
      <w:r w:rsidR="00015EDF">
        <w:lastRenderedPageBreak/>
        <w:t>usually go to</w:t>
      </w:r>
      <w:r w:rsidR="001E2DF0">
        <w:t xml:space="preserve"> the</w:t>
      </w:r>
      <w:r w:rsidR="00015EDF">
        <w:t xml:space="preserve"> </w:t>
      </w:r>
      <w:r w:rsidR="0024756C">
        <w:t>Eiffel Tower</w:t>
      </w:r>
      <w:r w:rsidR="001E794A">
        <w:t xml:space="preserve"> because it is such a large, obvious landmark</w:t>
      </w:r>
      <w:r w:rsidR="00015EDF">
        <w:t xml:space="preserve">. </w:t>
      </w:r>
      <w:r w:rsidR="00091DE4">
        <w:t xml:space="preserve"> Of course, there can be multiple s</w:t>
      </w:r>
      <w:r w:rsidR="0024756C">
        <w:t>alient equilibria. Moreover, differing</w:t>
      </w:r>
      <w:r w:rsidR="00091DE4">
        <w:t xml:space="preserve"> methods of equilibrium select</w:t>
      </w:r>
      <w:r w:rsidR="0024756C">
        <w:t>ion can conflict. S</w:t>
      </w:r>
      <w:r w:rsidR="00091DE4">
        <w:t xml:space="preserve">trict dominance as a plausible refinement </w:t>
      </w:r>
      <w:r w:rsidR="00144256">
        <w:t>technique</w:t>
      </w:r>
      <w:r w:rsidR="00091DE4">
        <w:t xml:space="preserve"> can conflict with</w:t>
      </w:r>
      <w:r w:rsidR="00A5396B">
        <w:t xml:space="preserve"> Schelling’s</w:t>
      </w:r>
      <w:r w:rsidR="00091DE4">
        <w:t xml:space="preserve"> salience </w:t>
      </w:r>
      <w:r w:rsidR="002178E0">
        <w:t>—</w:t>
      </w:r>
      <w:r w:rsidR="00091DE4">
        <w:t xml:space="preserve"> sometimes the salient equilibrium will be dominated by a non-salient equilibrium. Though there have been </w:t>
      </w:r>
      <w:r w:rsidR="0024655F">
        <w:t xml:space="preserve">many </w:t>
      </w:r>
      <w:r w:rsidR="00091DE4">
        <w:t>proposals</w:t>
      </w:r>
      <w:r w:rsidR="001E2DF0">
        <w:t xml:space="preserve"> of</w:t>
      </w:r>
      <w:r w:rsidR="00091DE4">
        <w:t xml:space="preserve"> how </w:t>
      </w:r>
      <w:r w:rsidR="0024756C">
        <w:t>to</w:t>
      </w:r>
      <w:r w:rsidR="00091DE4">
        <w:t xml:space="preserve"> select among multiple equilibria</w:t>
      </w:r>
      <w:r w:rsidR="00827D5F">
        <w:t>,</w:t>
      </w:r>
      <w:r w:rsidR="00091DE4">
        <w:t xml:space="preserve"> a current </w:t>
      </w:r>
      <w:r w:rsidR="00827D5F">
        <w:t>limitation</w:t>
      </w:r>
      <w:r w:rsidR="00091DE4">
        <w:t xml:space="preserve"> in </w:t>
      </w:r>
      <w:r w:rsidR="004D5D17">
        <w:t xml:space="preserve">the </w:t>
      </w:r>
      <w:r w:rsidR="00091DE4">
        <w:t>theory of games</w:t>
      </w:r>
      <w:r w:rsidR="001E2DF0">
        <w:t xml:space="preserve"> is</w:t>
      </w:r>
      <w:r w:rsidR="00091DE4">
        <w:t xml:space="preserve"> that it cannot tell us which equilibrium rational players select. </w:t>
      </w:r>
    </w:p>
    <w:p w:rsidR="00C7273D" w:rsidRDefault="00144256" w:rsidP="00A07204">
      <w:pPr>
        <w:pStyle w:val="PaperforPublication"/>
      </w:pPr>
      <w:r>
        <w:tab/>
        <w:t xml:space="preserve">One final area of strategic choice relevant for </w:t>
      </w:r>
      <w:r w:rsidR="00A5396B">
        <w:t>political</w:t>
      </w:r>
      <w:r>
        <w:t xml:space="preserve"> theory is bargaining </w:t>
      </w:r>
      <w:r w:rsidR="00A5396B">
        <w:t>games</w:t>
      </w:r>
      <w:r>
        <w:t xml:space="preserve">. Implicitly we have been examining </w:t>
      </w:r>
      <w:r>
        <w:rPr>
          <w:i/>
        </w:rPr>
        <w:t xml:space="preserve">non-cooperative </w:t>
      </w:r>
      <w:r>
        <w:t>game theory, which assumes that choices among strategies are not binding.</w:t>
      </w:r>
      <w:r w:rsidR="00C7273D">
        <w:t xml:space="preserve"> One follows a Nash equilibrium not because it is the solution to a game, but because, given the move of the other, it is one’s best available move.</w:t>
      </w:r>
      <w:r>
        <w:t xml:space="preserve"> </w:t>
      </w:r>
      <w:r w:rsidR="00C7273D">
        <w:t>In</w:t>
      </w:r>
      <w:r>
        <w:t xml:space="preserve"> </w:t>
      </w:r>
      <w:r>
        <w:rPr>
          <w:i/>
        </w:rPr>
        <w:t xml:space="preserve">cooperative </w:t>
      </w:r>
      <w:r>
        <w:t>game theory</w:t>
      </w:r>
      <w:r w:rsidR="00ED0319">
        <w:t>,</w:t>
      </w:r>
      <w:r>
        <w:t xml:space="preserve"> choices among strategies are</w:t>
      </w:r>
      <w:r w:rsidR="00C7273D">
        <w:t xml:space="preserve"> assumed to be</w:t>
      </w:r>
      <w:r>
        <w:t xml:space="preserve"> binding</w:t>
      </w:r>
      <w:r w:rsidR="00A5396B">
        <w:t xml:space="preserve"> by some external enforcement</w:t>
      </w:r>
      <w:r w:rsidR="00AC1580">
        <w:t xml:space="preserve"> mechanism</w:t>
      </w:r>
      <w:r>
        <w:t xml:space="preserve">. </w:t>
      </w:r>
      <w:r w:rsidR="00C7273D">
        <w:t>The most famous case of a cooperative solution</w:t>
      </w:r>
      <w:r w:rsidR="002178E0">
        <w:t xml:space="preserve"> that is not in equilibrium is t</w:t>
      </w:r>
      <w:r w:rsidR="00C7273D">
        <w:t>he Prisoner’s Dilemma</w:t>
      </w:r>
      <w:r w:rsidR="00E27E0A">
        <w:t>.</w:t>
      </w:r>
      <w:r w:rsidR="00C7273D">
        <w:t xml:space="preserve"> The story is normally told in terms of </w:t>
      </w:r>
      <w:r w:rsidR="00E27E0A">
        <w:t xml:space="preserve">prisoners getting caught and seeking to minimize jail time, </w:t>
      </w:r>
      <w:r w:rsidR="00C7273D">
        <w:t xml:space="preserve">but </w:t>
      </w:r>
      <w:r w:rsidR="00E27E0A">
        <w:t xml:space="preserve">all </w:t>
      </w:r>
      <w:r w:rsidR="00826227">
        <w:t>game</w:t>
      </w:r>
      <w:r w:rsidR="00E27E0A">
        <w:t>s</w:t>
      </w:r>
      <w:r w:rsidR="00826227">
        <w:t xml:space="preserve"> </w:t>
      </w:r>
      <w:r w:rsidR="00E27E0A">
        <w:t>are really</w:t>
      </w:r>
      <w:r w:rsidR="00826227">
        <w:t xml:space="preserve"> about utility. </w:t>
      </w:r>
      <w:r w:rsidR="00C7273D">
        <w:t>Figure 5 gives</w:t>
      </w:r>
      <w:r w:rsidR="00E27E0A" w:rsidRPr="00E27E0A">
        <w:rPr>
          <w:rFonts w:asciiTheme="minorHAnsi" w:eastAsiaTheme="minorHAnsi" w:hAnsiTheme="minorHAnsi" w:cstheme="minorBidi"/>
          <w:kern w:val="0"/>
          <w:sz w:val="22"/>
          <w:szCs w:val="22"/>
          <w:lang w:eastAsia="en-US"/>
        </w:rPr>
        <w:t xml:space="preserve"> </w:t>
      </w:r>
      <w:r w:rsidR="002178E0">
        <w:t>t</w:t>
      </w:r>
      <w:r w:rsidR="00E27E0A" w:rsidRPr="00E27E0A">
        <w:t xml:space="preserve">he Prisoner’s Dilemma </w:t>
      </w:r>
      <w:r w:rsidR="00C7273D">
        <w:t>in terms of cardinal utility.</w:t>
      </w:r>
    </w:p>
    <w:p w:rsidR="009D7AD2" w:rsidRDefault="009D7AD2" w:rsidP="00A07204">
      <w:pPr>
        <w:pStyle w:val="PaperforPublication"/>
      </w:pPr>
    </w:p>
    <w:tbl>
      <w:tblPr>
        <w:tblStyle w:val="TableGrid"/>
        <w:tblW w:w="5490" w:type="dxa"/>
        <w:tblInd w:w="2268" w:type="dxa"/>
        <w:tblLook w:val="04A0"/>
      </w:tblPr>
      <w:tblGrid>
        <w:gridCol w:w="1260"/>
        <w:gridCol w:w="1426"/>
        <w:gridCol w:w="1454"/>
        <w:gridCol w:w="1350"/>
      </w:tblGrid>
      <w:tr w:rsidR="00C7273D" w:rsidRPr="00B43F6A" w:rsidTr="00A47635">
        <w:trPr>
          <w:trHeight w:val="592"/>
        </w:trPr>
        <w:tc>
          <w:tcPr>
            <w:tcW w:w="1260" w:type="dxa"/>
            <w:tcBorders>
              <w:top w:val="nil"/>
              <w:left w:val="nil"/>
              <w:bottom w:val="nil"/>
              <w:right w:val="nil"/>
            </w:tcBorders>
          </w:tcPr>
          <w:p w:rsidR="00C7273D" w:rsidRPr="00B43F6A" w:rsidRDefault="00C7273D" w:rsidP="00A47635">
            <w:pPr>
              <w:pStyle w:val="PaperforPublication"/>
            </w:pPr>
          </w:p>
        </w:tc>
        <w:tc>
          <w:tcPr>
            <w:tcW w:w="1426" w:type="dxa"/>
            <w:tcBorders>
              <w:top w:val="nil"/>
              <w:left w:val="nil"/>
              <w:bottom w:val="nil"/>
              <w:right w:val="nil"/>
            </w:tcBorders>
          </w:tcPr>
          <w:p w:rsidR="00C7273D" w:rsidRPr="00B43F6A" w:rsidRDefault="00C7273D" w:rsidP="00A47635">
            <w:pPr>
              <w:pStyle w:val="PaperforPublication"/>
            </w:pPr>
          </w:p>
        </w:tc>
        <w:tc>
          <w:tcPr>
            <w:tcW w:w="2804" w:type="dxa"/>
            <w:gridSpan w:val="2"/>
            <w:tcBorders>
              <w:top w:val="nil"/>
              <w:left w:val="nil"/>
              <w:bottom w:val="nil"/>
              <w:right w:val="nil"/>
            </w:tcBorders>
            <w:vAlign w:val="bottom"/>
          </w:tcPr>
          <w:p w:rsidR="00C7273D" w:rsidRPr="00B43F6A" w:rsidRDefault="00C7273D" w:rsidP="00A47635">
            <w:pPr>
              <w:pStyle w:val="PaperforPublication"/>
              <w:jc w:val="center"/>
              <w:rPr>
                <w:b/>
                <w:sz w:val="24"/>
                <w:szCs w:val="24"/>
              </w:rPr>
            </w:pPr>
            <w:r>
              <w:rPr>
                <w:b/>
                <w:sz w:val="24"/>
                <w:szCs w:val="24"/>
              </w:rPr>
              <w:t>Betty</w:t>
            </w:r>
          </w:p>
        </w:tc>
      </w:tr>
      <w:tr w:rsidR="00C7273D" w:rsidRPr="00B43F6A" w:rsidTr="00826227">
        <w:trPr>
          <w:trHeight w:val="592"/>
        </w:trPr>
        <w:tc>
          <w:tcPr>
            <w:tcW w:w="1260" w:type="dxa"/>
            <w:tcBorders>
              <w:top w:val="nil"/>
              <w:left w:val="nil"/>
              <w:bottom w:val="nil"/>
              <w:right w:val="nil"/>
            </w:tcBorders>
          </w:tcPr>
          <w:p w:rsidR="00C7273D" w:rsidRPr="00B43F6A" w:rsidRDefault="00C7273D" w:rsidP="00A47635">
            <w:pPr>
              <w:pStyle w:val="PaperforPublication"/>
            </w:pPr>
          </w:p>
        </w:tc>
        <w:tc>
          <w:tcPr>
            <w:tcW w:w="1426" w:type="dxa"/>
            <w:tcBorders>
              <w:top w:val="nil"/>
              <w:left w:val="nil"/>
              <w:bottom w:val="nil"/>
              <w:right w:val="nil"/>
            </w:tcBorders>
          </w:tcPr>
          <w:p w:rsidR="00C7273D" w:rsidRPr="00B43F6A" w:rsidRDefault="00C7273D" w:rsidP="00A47635">
            <w:pPr>
              <w:pStyle w:val="PaperforPublication"/>
            </w:pPr>
          </w:p>
        </w:tc>
        <w:tc>
          <w:tcPr>
            <w:tcW w:w="1454" w:type="dxa"/>
            <w:tcBorders>
              <w:top w:val="nil"/>
              <w:left w:val="nil"/>
              <w:right w:val="nil"/>
            </w:tcBorders>
          </w:tcPr>
          <w:p w:rsidR="00C7273D" w:rsidRDefault="00826227" w:rsidP="00A47635">
            <w:pPr>
              <w:pStyle w:val="PaperforPublication"/>
              <w:spacing w:line="240" w:lineRule="auto"/>
              <w:jc w:val="center"/>
              <w:rPr>
                <w:i/>
                <w:sz w:val="20"/>
                <w:szCs w:val="20"/>
              </w:rPr>
            </w:pPr>
            <w:r>
              <w:rPr>
                <w:i/>
                <w:sz w:val="20"/>
                <w:szCs w:val="20"/>
              </w:rPr>
              <w:t xml:space="preserve">Don’t </w:t>
            </w:r>
            <w:r w:rsidR="00C7273D">
              <w:rPr>
                <w:i/>
                <w:sz w:val="20"/>
                <w:szCs w:val="20"/>
              </w:rPr>
              <w:t xml:space="preserve">Confess </w:t>
            </w:r>
          </w:p>
          <w:p w:rsidR="00C7273D" w:rsidRPr="007A2BEE" w:rsidRDefault="00C7273D" w:rsidP="00A47635">
            <w:pPr>
              <w:pStyle w:val="PaperforPublication"/>
              <w:spacing w:line="240" w:lineRule="auto"/>
              <w:jc w:val="center"/>
              <w:rPr>
                <w:sz w:val="20"/>
                <w:szCs w:val="20"/>
              </w:rPr>
            </w:pPr>
            <w:r w:rsidRPr="007A2BEE">
              <w:rPr>
                <w:sz w:val="20"/>
                <w:szCs w:val="20"/>
              </w:rPr>
              <w:sym w:font="Symbol" w:char="F061"/>
            </w:r>
          </w:p>
        </w:tc>
        <w:tc>
          <w:tcPr>
            <w:tcW w:w="1350" w:type="dxa"/>
            <w:tcBorders>
              <w:top w:val="nil"/>
              <w:left w:val="nil"/>
              <w:right w:val="nil"/>
            </w:tcBorders>
          </w:tcPr>
          <w:p w:rsidR="00826227" w:rsidRDefault="00C7273D" w:rsidP="00A47635">
            <w:pPr>
              <w:pStyle w:val="PaperforPublication"/>
              <w:spacing w:line="240" w:lineRule="auto"/>
              <w:jc w:val="center"/>
              <w:rPr>
                <w:i/>
                <w:sz w:val="20"/>
                <w:szCs w:val="20"/>
              </w:rPr>
            </w:pPr>
            <w:r>
              <w:rPr>
                <w:i/>
                <w:sz w:val="20"/>
                <w:szCs w:val="20"/>
              </w:rPr>
              <w:t xml:space="preserve">Confess </w:t>
            </w:r>
          </w:p>
          <w:p w:rsidR="00C7273D" w:rsidRPr="005C236E" w:rsidRDefault="00C7273D" w:rsidP="00A47635">
            <w:pPr>
              <w:pStyle w:val="PaperforPublication"/>
              <w:spacing w:line="240" w:lineRule="auto"/>
              <w:jc w:val="center"/>
              <w:rPr>
                <w:i/>
                <w:sz w:val="20"/>
                <w:szCs w:val="20"/>
              </w:rPr>
            </w:pPr>
            <w:r>
              <w:rPr>
                <w:i/>
                <w:sz w:val="20"/>
                <w:szCs w:val="20"/>
              </w:rPr>
              <w:t xml:space="preserve">      </w:t>
            </w:r>
            <w:r w:rsidRPr="007A2BEE">
              <w:rPr>
                <w:sz w:val="20"/>
                <w:szCs w:val="20"/>
              </w:rPr>
              <w:sym w:font="Symbol" w:char="F062"/>
            </w:r>
          </w:p>
        </w:tc>
      </w:tr>
      <w:tr w:rsidR="00C7273D" w:rsidRPr="00B43F6A" w:rsidTr="00826227">
        <w:trPr>
          <w:trHeight w:val="656"/>
        </w:trPr>
        <w:tc>
          <w:tcPr>
            <w:tcW w:w="1260" w:type="dxa"/>
            <w:vMerge w:val="restart"/>
            <w:tcBorders>
              <w:top w:val="nil"/>
              <w:left w:val="nil"/>
              <w:bottom w:val="nil"/>
              <w:right w:val="nil"/>
            </w:tcBorders>
          </w:tcPr>
          <w:p w:rsidR="00C7273D" w:rsidRDefault="00C7273D" w:rsidP="00A47635">
            <w:pPr>
              <w:pStyle w:val="PaperforPublication"/>
              <w:spacing w:line="240" w:lineRule="auto"/>
              <w:jc w:val="right"/>
            </w:pPr>
          </w:p>
          <w:p w:rsidR="00E27E0A" w:rsidRDefault="00E27E0A" w:rsidP="00826227">
            <w:pPr>
              <w:pStyle w:val="PaperforPublication"/>
              <w:spacing w:line="240" w:lineRule="auto"/>
              <w:jc w:val="right"/>
              <w:rPr>
                <w:b/>
                <w:sz w:val="24"/>
                <w:szCs w:val="24"/>
              </w:rPr>
            </w:pPr>
          </w:p>
          <w:p w:rsidR="00C7273D" w:rsidRPr="00B43F6A" w:rsidRDefault="00826227" w:rsidP="00826227">
            <w:pPr>
              <w:pStyle w:val="PaperforPublication"/>
              <w:spacing w:line="240" w:lineRule="auto"/>
              <w:jc w:val="right"/>
              <w:rPr>
                <w:b/>
                <w:sz w:val="24"/>
                <w:szCs w:val="24"/>
              </w:rPr>
            </w:pPr>
            <w:r>
              <w:rPr>
                <w:b/>
                <w:sz w:val="24"/>
                <w:szCs w:val="24"/>
              </w:rPr>
              <w:t>Alf</w:t>
            </w:r>
          </w:p>
        </w:tc>
        <w:tc>
          <w:tcPr>
            <w:tcW w:w="1426" w:type="dxa"/>
            <w:tcBorders>
              <w:top w:val="nil"/>
              <w:left w:val="nil"/>
              <w:bottom w:val="nil"/>
            </w:tcBorders>
          </w:tcPr>
          <w:p w:rsidR="00C7273D" w:rsidRDefault="00826227" w:rsidP="00A47635">
            <w:pPr>
              <w:pStyle w:val="PaperforPublication"/>
              <w:spacing w:line="240" w:lineRule="auto"/>
              <w:jc w:val="right"/>
              <w:rPr>
                <w:i/>
                <w:sz w:val="20"/>
                <w:szCs w:val="20"/>
              </w:rPr>
            </w:pPr>
            <w:r>
              <w:rPr>
                <w:i/>
                <w:sz w:val="20"/>
                <w:szCs w:val="20"/>
              </w:rPr>
              <w:t xml:space="preserve">Don’t </w:t>
            </w:r>
            <w:r w:rsidR="00C7273D">
              <w:rPr>
                <w:i/>
                <w:sz w:val="20"/>
                <w:szCs w:val="20"/>
              </w:rPr>
              <w:t xml:space="preserve">Confess </w:t>
            </w:r>
          </w:p>
          <w:p w:rsidR="00C7273D" w:rsidRPr="005C236E" w:rsidRDefault="00C7273D" w:rsidP="00A47635">
            <w:pPr>
              <w:pStyle w:val="PaperforPublication"/>
              <w:spacing w:line="240" w:lineRule="auto"/>
              <w:jc w:val="right"/>
              <w:rPr>
                <w:i/>
                <w:sz w:val="20"/>
                <w:szCs w:val="20"/>
              </w:rPr>
            </w:pPr>
            <w:r>
              <w:rPr>
                <w:i/>
                <w:sz w:val="20"/>
                <w:szCs w:val="20"/>
              </w:rPr>
              <w:t xml:space="preserve"> </w:t>
            </w:r>
            <w:r w:rsidRPr="007A2BEE">
              <w:rPr>
                <w:sz w:val="20"/>
                <w:szCs w:val="20"/>
              </w:rPr>
              <w:sym w:font="Symbol" w:char="F061"/>
            </w:r>
          </w:p>
        </w:tc>
        <w:tc>
          <w:tcPr>
            <w:tcW w:w="1454" w:type="dxa"/>
          </w:tcPr>
          <w:p w:rsidR="00C7273D" w:rsidRPr="00826227" w:rsidRDefault="00826227" w:rsidP="00A47635">
            <w:pPr>
              <w:pStyle w:val="PaperforPublication"/>
              <w:spacing w:line="240" w:lineRule="auto"/>
              <w:jc w:val="right"/>
              <w:rPr>
                <w:i/>
              </w:rPr>
            </w:pPr>
            <w:r w:rsidRPr="00826227">
              <w:rPr>
                <w:i/>
              </w:rPr>
              <w:t>x</w:t>
            </w:r>
          </w:p>
          <w:p w:rsidR="00C7273D" w:rsidRPr="00826227" w:rsidRDefault="00826227" w:rsidP="00A47635">
            <w:pPr>
              <w:pStyle w:val="PaperforPublication"/>
              <w:spacing w:line="240" w:lineRule="auto"/>
              <w:jc w:val="left"/>
              <w:rPr>
                <w:i/>
              </w:rPr>
            </w:pPr>
            <w:r w:rsidRPr="00826227">
              <w:rPr>
                <w:i/>
              </w:rPr>
              <w:t>x</w:t>
            </w:r>
          </w:p>
        </w:tc>
        <w:tc>
          <w:tcPr>
            <w:tcW w:w="1350" w:type="dxa"/>
          </w:tcPr>
          <w:p w:rsidR="00C7273D" w:rsidRDefault="00826227" w:rsidP="00A47635">
            <w:pPr>
              <w:pStyle w:val="PaperforPublication"/>
              <w:spacing w:line="240" w:lineRule="auto"/>
              <w:jc w:val="right"/>
            </w:pPr>
            <w:r>
              <w:t>1</w:t>
            </w:r>
          </w:p>
          <w:p w:rsidR="00C7273D" w:rsidRPr="005C236E" w:rsidRDefault="00C7273D" w:rsidP="00A47635">
            <w:pPr>
              <w:pStyle w:val="PaperforPublication"/>
              <w:spacing w:line="240" w:lineRule="auto"/>
              <w:jc w:val="left"/>
            </w:pPr>
            <w:r>
              <w:t>0</w:t>
            </w:r>
          </w:p>
        </w:tc>
      </w:tr>
      <w:tr w:rsidR="00C7273D" w:rsidRPr="00B43F6A" w:rsidTr="00826227">
        <w:trPr>
          <w:trHeight w:val="620"/>
        </w:trPr>
        <w:tc>
          <w:tcPr>
            <w:tcW w:w="1260" w:type="dxa"/>
            <w:vMerge/>
            <w:tcBorders>
              <w:left w:val="nil"/>
              <w:bottom w:val="nil"/>
              <w:right w:val="nil"/>
            </w:tcBorders>
          </w:tcPr>
          <w:p w:rsidR="00C7273D" w:rsidRPr="00B43F6A" w:rsidRDefault="00C7273D" w:rsidP="00A47635">
            <w:pPr>
              <w:pStyle w:val="PaperforPublication"/>
              <w:jc w:val="right"/>
            </w:pPr>
          </w:p>
        </w:tc>
        <w:tc>
          <w:tcPr>
            <w:tcW w:w="1426" w:type="dxa"/>
            <w:tcBorders>
              <w:top w:val="nil"/>
              <w:left w:val="nil"/>
              <w:bottom w:val="nil"/>
            </w:tcBorders>
          </w:tcPr>
          <w:p w:rsidR="00C7273D" w:rsidRDefault="00C7273D" w:rsidP="00A47635">
            <w:pPr>
              <w:pStyle w:val="PaperforPublication"/>
              <w:spacing w:line="240" w:lineRule="auto"/>
              <w:jc w:val="right"/>
              <w:rPr>
                <w:sz w:val="20"/>
                <w:szCs w:val="20"/>
              </w:rPr>
            </w:pPr>
            <w:r>
              <w:rPr>
                <w:i/>
                <w:sz w:val="20"/>
                <w:szCs w:val="20"/>
              </w:rPr>
              <w:t xml:space="preserve"> Confess </w:t>
            </w:r>
          </w:p>
          <w:p w:rsidR="00C7273D" w:rsidRPr="007A2BEE" w:rsidRDefault="00C7273D" w:rsidP="00A47635">
            <w:pPr>
              <w:pStyle w:val="PaperforPublication"/>
              <w:spacing w:line="240" w:lineRule="auto"/>
              <w:jc w:val="right"/>
              <w:rPr>
                <w:sz w:val="20"/>
                <w:szCs w:val="20"/>
              </w:rPr>
            </w:pPr>
            <w:r>
              <w:rPr>
                <w:sz w:val="20"/>
                <w:szCs w:val="20"/>
              </w:rPr>
              <w:sym w:font="Symbol" w:char="F062"/>
            </w:r>
          </w:p>
        </w:tc>
        <w:tc>
          <w:tcPr>
            <w:tcW w:w="1454" w:type="dxa"/>
          </w:tcPr>
          <w:p w:rsidR="00C7273D" w:rsidRDefault="00C7273D" w:rsidP="00A47635">
            <w:pPr>
              <w:pStyle w:val="PaperforPublication"/>
              <w:spacing w:line="240" w:lineRule="auto"/>
              <w:jc w:val="right"/>
            </w:pPr>
            <w:r>
              <w:t>0</w:t>
            </w:r>
          </w:p>
          <w:p w:rsidR="00C7273D" w:rsidRPr="00B43F6A" w:rsidRDefault="00826227" w:rsidP="00A47635">
            <w:pPr>
              <w:pStyle w:val="PaperforPublication"/>
              <w:spacing w:line="240" w:lineRule="auto"/>
              <w:jc w:val="left"/>
            </w:pPr>
            <w:r>
              <w:t>1</w:t>
            </w:r>
          </w:p>
        </w:tc>
        <w:tc>
          <w:tcPr>
            <w:tcW w:w="1350" w:type="dxa"/>
          </w:tcPr>
          <w:p w:rsidR="00C7273D" w:rsidRDefault="00C7273D" w:rsidP="00A47635">
            <w:pPr>
              <w:pStyle w:val="PaperforPublication"/>
              <w:spacing w:line="240" w:lineRule="auto"/>
              <w:jc w:val="right"/>
            </w:pPr>
            <w:r>
              <w:softHyphen/>
            </w:r>
            <w:r>
              <w:softHyphen/>
            </w:r>
            <w:r w:rsidR="00826227" w:rsidRPr="00826227">
              <w:rPr>
                <w:i/>
              </w:rPr>
              <w:t>y</w:t>
            </w:r>
          </w:p>
          <w:p w:rsidR="00C7273D" w:rsidRPr="00826227" w:rsidRDefault="00826227" w:rsidP="00A47635">
            <w:pPr>
              <w:pStyle w:val="PaperforPublication"/>
              <w:spacing w:line="240" w:lineRule="auto"/>
              <w:jc w:val="left"/>
              <w:rPr>
                <w:i/>
              </w:rPr>
            </w:pPr>
            <w:r w:rsidRPr="00826227">
              <w:rPr>
                <w:i/>
              </w:rPr>
              <w:t>y</w:t>
            </w:r>
          </w:p>
        </w:tc>
      </w:tr>
    </w:tbl>
    <w:p w:rsidR="00C7273D" w:rsidRDefault="00826227" w:rsidP="00826227">
      <w:pPr>
        <w:pStyle w:val="PaperforPublication"/>
        <w:jc w:val="center"/>
      </w:pPr>
      <w:r>
        <w:t xml:space="preserve">                                                Where 1&gt;</w:t>
      </w:r>
      <w:r w:rsidRPr="00826227">
        <w:rPr>
          <w:i/>
        </w:rPr>
        <w:t>x</w:t>
      </w:r>
      <w:r>
        <w:t>&gt;</w:t>
      </w:r>
      <w:r w:rsidRPr="00826227">
        <w:rPr>
          <w:i/>
        </w:rPr>
        <w:t>y</w:t>
      </w:r>
      <w:r>
        <w:t>&gt;0</w:t>
      </w:r>
    </w:p>
    <w:p w:rsidR="00826227" w:rsidRDefault="00826227" w:rsidP="00A07204">
      <w:pPr>
        <w:pStyle w:val="PaperforPublication"/>
      </w:pPr>
    </w:p>
    <w:p w:rsidR="00826227" w:rsidRDefault="00826227" w:rsidP="00826227">
      <w:pPr>
        <w:pStyle w:val="PaperforPublication"/>
      </w:pPr>
      <w:r>
        <w:t>Figure 5: The General Form of the Prisoner’s Dilemma in Cardinal Utility</w:t>
      </w:r>
    </w:p>
    <w:p w:rsidR="00E27E0A" w:rsidRDefault="00E27E0A" w:rsidP="00A07204">
      <w:pPr>
        <w:pStyle w:val="PaperforPublication"/>
        <w:rPr>
          <w:bCs/>
          <w:lang w:val="en-AU"/>
        </w:rPr>
      </w:pPr>
    </w:p>
    <w:p w:rsidR="007F6FE0" w:rsidRDefault="00826227" w:rsidP="00EC6BB3">
      <w:pPr>
        <w:pStyle w:val="PaperforPublication"/>
      </w:pPr>
      <w:r>
        <w:rPr>
          <w:bCs/>
          <w:lang w:val="en-AU"/>
        </w:rPr>
        <w:lastRenderedPageBreak/>
        <w:t xml:space="preserve">If Betty plays </w:t>
      </w:r>
      <w:r>
        <w:rPr>
          <w:bCs/>
          <w:lang w:val="en-AU"/>
        </w:rPr>
        <w:sym w:font="Symbol" w:char="F061"/>
      </w:r>
      <w:r>
        <w:rPr>
          <w:bCs/>
          <w:lang w:val="en-AU"/>
        </w:rPr>
        <w:t xml:space="preserve">, Alf will get </w:t>
      </w:r>
      <w:r w:rsidRPr="00E27E0A">
        <w:rPr>
          <w:bCs/>
          <w:i/>
          <w:lang w:val="en-AU"/>
        </w:rPr>
        <w:t>x</w:t>
      </w:r>
      <w:r>
        <w:rPr>
          <w:bCs/>
          <w:lang w:val="en-AU"/>
        </w:rPr>
        <w:t xml:space="preserve"> if he plays </w:t>
      </w:r>
      <w:r>
        <w:rPr>
          <w:bCs/>
          <w:lang w:val="en-AU"/>
        </w:rPr>
        <w:sym w:font="Symbol" w:char="F061"/>
      </w:r>
      <w:r w:rsidR="00E27E0A">
        <w:rPr>
          <w:bCs/>
          <w:lang w:val="en-AU"/>
        </w:rPr>
        <w:t>,</w:t>
      </w:r>
      <w:r>
        <w:rPr>
          <w:bCs/>
          <w:lang w:val="en-AU"/>
        </w:rPr>
        <w:t xml:space="preserve"> and 1 if he plays </w:t>
      </w:r>
      <w:r>
        <w:rPr>
          <w:bCs/>
          <w:lang w:val="en-AU"/>
        </w:rPr>
        <w:sym w:font="Symbol" w:char="F062"/>
      </w:r>
      <w:r w:rsidR="00E27E0A">
        <w:rPr>
          <w:bCs/>
          <w:lang w:val="en-AU"/>
        </w:rPr>
        <w:t>;</w:t>
      </w:r>
      <w:r>
        <w:rPr>
          <w:bCs/>
          <w:lang w:val="en-AU"/>
        </w:rPr>
        <w:t xml:space="preserve"> since 1</w:t>
      </w:r>
      <w:r w:rsidR="00E27E0A">
        <w:rPr>
          <w:rFonts w:ascii="Cambria Math" w:hAnsi="Cambria Math"/>
          <w:bCs/>
          <w:lang w:val="en-AU"/>
        </w:rPr>
        <w:t>&gt;</w:t>
      </w:r>
      <w:r w:rsidRPr="00E27E0A">
        <w:rPr>
          <w:bCs/>
          <w:i/>
          <w:lang w:val="en-AU"/>
        </w:rPr>
        <w:t>x</w:t>
      </w:r>
      <w:r>
        <w:rPr>
          <w:bCs/>
          <w:lang w:val="en-AU"/>
        </w:rPr>
        <w:t xml:space="preserve">, he should </w:t>
      </w:r>
      <w:r w:rsidR="00E27E0A">
        <w:rPr>
          <w:bCs/>
          <w:lang w:val="en-AU"/>
        </w:rPr>
        <w:t xml:space="preserve">then </w:t>
      </w:r>
      <w:r>
        <w:rPr>
          <w:bCs/>
          <w:lang w:val="en-AU"/>
        </w:rPr>
        <w:t xml:space="preserve">play </w:t>
      </w:r>
      <w:r>
        <w:rPr>
          <w:bCs/>
          <w:lang w:val="en-AU"/>
        </w:rPr>
        <w:sym w:font="Symbol" w:char="F062"/>
      </w:r>
      <w:r>
        <w:rPr>
          <w:bCs/>
          <w:lang w:val="en-AU"/>
        </w:rPr>
        <w:t xml:space="preserve">.  If Betty plays </w:t>
      </w:r>
      <w:r>
        <w:rPr>
          <w:bCs/>
          <w:lang w:val="en-AU"/>
        </w:rPr>
        <w:sym w:font="Symbol" w:char="F062"/>
      </w:r>
      <w:r>
        <w:rPr>
          <w:bCs/>
          <w:lang w:val="en-AU"/>
        </w:rPr>
        <w:t>, he gets 0 i</w:t>
      </w:r>
      <w:r w:rsidR="00E27E0A">
        <w:rPr>
          <w:bCs/>
          <w:lang w:val="en-AU"/>
        </w:rPr>
        <w:t>f</w:t>
      </w:r>
      <w:r>
        <w:rPr>
          <w:bCs/>
          <w:lang w:val="en-AU"/>
        </w:rPr>
        <w:t xml:space="preserve"> he plays </w:t>
      </w:r>
      <w:r>
        <w:rPr>
          <w:bCs/>
          <w:lang w:val="en-AU"/>
        </w:rPr>
        <w:sym w:font="Symbol" w:char="F061"/>
      </w:r>
      <w:r w:rsidR="00E27E0A">
        <w:rPr>
          <w:bCs/>
          <w:lang w:val="en-AU"/>
        </w:rPr>
        <w:t>,</w:t>
      </w:r>
      <w:r>
        <w:rPr>
          <w:bCs/>
          <w:lang w:val="en-AU"/>
        </w:rPr>
        <w:t xml:space="preserve"> and </w:t>
      </w:r>
      <w:r w:rsidRPr="00E27E0A">
        <w:rPr>
          <w:bCs/>
          <w:i/>
          <w:lang w:val="en-AU"/>
        </w:rPr>
        <w:t>y</w:t>
      </w:r>
      <w:r>
        <w:rPr>
          <w:bCs/>
          <w:lang w:val="en-AU"/>
        </w:rPr>
        <w:t xml:space="preserve"> i</w:t>
      </w:r>
      <w:r w:rsidR="00E27E0A">
        <w:rPr>
          <w:bCs/>
          <w:lang w:val="en-AU"/>
        </w:rPr>
        <w:t>f</w:t>
      </w:r>
      <w:r>
        <w:rPr>
          <w:bCs/>
          <w:lang w:val="en-AU"/>
        </w:rPr>
        <w:t xml:space="preserve"> he plays </w:t>
      </w:r>
      <w:r>
        <w:rPr>
          <w:bCs/>
          <w:lang w:val="en-AU"/>
        </w:rPr>
        <w:sym w:font="Symbol" w:char="F062"/>
      </w:r>
      <w:r w:rsidR="00E27E0A">
        <w:rPr>
          <w:bCs/>
          <w:lang w:val="en-AU"/>
        </w:rPr>
        <w:t>;</w:t>
      </w:r>
      <w:r>
        <w:rPr>
          <w:bCs/>
          <w:lang w:val="en-AU"/>
        </w:rPr>
        <w:t xml:space="preserve"> since </w:t>
      </w:r>
      <w:r w:rsidRPr="00E27E0A">
        <w:rPr>
          <w:bCs/>
          <w:i/>
          <w:lang w:val="en-AU"/>
        </w:rPr>
        <w:t>y</w:t>
      </w:r>
      <w:r w:rsidR="00E27E0A">
        <w:rPr>
          <w:bCs/>
          <w:lang w:val="en-AU"/>
        </w:rPr>
        <w:t>&gt;0</w:t>
      </w:r>
      <w:r>
        <w:rPr>
          <w:bCs/>
          <w:lang w:val="en-AU"/>
        </w:rPr>
        <w:t xml:space="preserve">, he should </w:t>
      </w:r>
      <w:r w:rsidR="00E27E0A">
        <w:rPr>
          <w:bCs/>
          <w:lang w:val="en-AU"/>
        </w:rPr>
        <w:t xml:space="preserve">again </w:t>
      </w:r>
      <w:r>
        <w:rPr>
          <w:bCs/>
          <w:lang w:val="en-AU"/>
        </w:rPr>
        <w:t xml:space="preserve">play </w:t>
      </w:r>
      <w:r w:rsidR="00E27E0A">
        <w:rPr>
          <w:bCs/>
          <w:lang w:val="en-AU"/>
        </w:rPr>
        <w:sym w:font="Symbol" w:char="F062"/>
      </w:r>
      <w:r>
        <w:rPr>
          <w:bCs/>
          <w:lang w:val="en-AU"/>
        </w:rPr>
        <w:t xml:space="preserve">. </w:t>
      </w:r>
      <w:r w:rsidRPr="00826227">
        <w:rPr>
          <w:bCs/>
          <w:lang w:val="en-AU"/>
        </w:rPr>
        <w:t>“Confessing” (</w:t>
      </w:r>
      <w:r w:rsidRPr="00826227">
        <w:rPr>
          <w:bCs/>
          <w:lang w:val="en-AU"/>
        </w:rPr>
        <w:sym w:font="Symbol" w:char="F062"/>
      </w:r>
      <w:r w:rsidRPr="00826227">
        <w:rPr>
          <w:bCs/>
          <w:lang w:val="en-AU"/>
        </w:rPr>
        <w:t xml:space="preserve">) is </w:t>
      </w:r>
      <w:r>
        <w:rPr>
          <w:bCs/>
          <w:lang w:val="en-AU"/>
        </w:rPr>
        <w:t xml:space="preserve">thus his </w:t>
      </w:r>
      <w:r w:rsidRPr="00826227">
        <w:rPr>
          <w:bCs/>
          <w:lang w:val="en-AU"/>
        </w:rPr>
        <w:t xml:space="preserve">a </w:t>
      </w:r>
      <w:r w:rsidRPr="00826227">
        <w:rPr>
          <w:bCs/>
          <w:i/>
          <w:lang w:val="en-AU"/>
        </w:rPr>
        <w:t>dominant strategy</w:t>
      </w:r>
      <w:r w:rsidRPr="00826227">
        <w:rPr>
          <w:bCs/>
          <w:lang w:val="en-AU"/>
        </w:rPr>
        <w:t xml:space="preserve">: no matter what Betty does, Alf does best if he </w:t>
      </w:r>
      <w:r w:rsidR="00E27E0A">
        <w:rPr>
          <w:bCs/>
          <w:lang w:val="en-AU"/>
        </w:rPr>
        <w:t xml:space="preserve">plays </w:t>
      </w:r>
      <w:r w:rsidR="00E27E0A">
        <w:rPr>
          <w:bCs/>
          <w:lang w:val="en-AU"/>
        </w:rPr>
        <w:sym w:font="Symbol" w:char="F062"/>
      </w:r>
      <w:r>
        <w:rPr>
          <w:bCs/>
          <w:lang w:val="en-AU"/>
        </w:rPr>
        <w:t>. And it c</w:t>
      </w:r>
      <w:r w:rsidR="00E27E0A">
        <w:rPr>
          <w:bCs/>
          <w:lang w:val="en-AU"/>
        </w:rPr>
        <w:t>a</w:t>
      </w:r>
      <w:r>
        <w:rPr>
          <w:bCs/>
          <w:lang w:val="en-AU"/>
        </w:rPr>
        <w:t>n clearly be seen that Betty will</w:t>
      </w:r>
      <w:r w:rsidR="00E27E0A">
        <w:rPr>
          <w:bCs/>
          <w:lang w:val="en-AU"/>
        </w:rPr>
        <w:t xml:space="preserve"> reason in exactly the same way</w:t>
      </w:r>
      <w:r>
        <w:rPr>
          <w:bCs/>
          <w:lang w:val="en-AU"/>
        </w:rPr>
        <w:t>. So {</w:t>
      </w:r>
      <w:r>
        <w:rPr>
          <w:bCs/>
          <w:lang w:val="en-AU"/>
        </w:rPr>
        <w:sym w:font="Symbol" w:char="F062"/>
      </w:r>
      <w:r>
        <w:rPr>
          <w:bCs/>
          <w:lang w:val="en-AU"/>
        </w:rPr>
        <w:t>,</w:t>
      </w:r>
      <w:r>
        <w:rPr>
          <w:bCs/>
          <w:lang w:val="en-AU"/>
        </w:rPr>
        <w:sym w:font="Symbol" w:char="F062"/>
      </w:r>
      <w:r>
        <w:rPr>
          <w:bCs/>
          <w:lang w:val="en-AU"/>
        </w:rPr>
        <w:t>}</w:t>
      </w:r>
      <w:r w:rsidRPr="00826227">
        <w:rPr>
          <w:bCs/>
          <w:lang w:val="en-AU"/>
        </w:rPr>
        <w:t xml:space="preserve"> is the sole</w:t>
      </w:r>
      <w:r w:rsidRPr="00826227">
        <w:rPr>
          <w:bCs/>
          <w:i/>
          <w:lang w:val="en-AU"/>
        </w:rPr>
        <w:t xml:space="preserve"> Nash equilibrium</w:t>
      </w:r>
      <w:r>
        <w:rPr>
          <w:bCs/>
          <w:i/>
          <w:lang w:val="en-AU"/>
        </w:rPr>
        <w:t>.</w:t>
      </w:r>
      <w:r>
        <w:rPr>
          <w:bCs/>
          <w:lang w:val="en-AU"/>
        </w:rPr>
        <w:t xml:space="preserve"> Yet the outcome of </w:t>
      </w:r>
      <w:r w:rsidRPr="00826227">
        <w:rPr>
          <w:bCs/>
          <w:i/>
          <w:lang w:val="en-AU"/>
        </w:rPr>
        <w:t>y/y</w:t>
      </w:r>
      <w:r>
        <w:rPr>
          <w:bCs/>
          <w:lang w:val="en-AU"/>
        </w:rPr>
        <w:t xml:space="preserve"> is worse for each than the </w:t>
      </w:r>
      <w:r w:rsidRPr="00E27E0A">
        <w:rPr>
          <w:bCs/>
          <w:i/>
          <w:lang w:val="en-AU"/>
        </w:rPr>
        <w:t>x/x</w:t>
      </w:r>
      <w:r>
        <w:rPr>
          <w:bCs/>
          <w:lang w:val="en-AU"/>
        </w:rPr>
        <w:t xml:space="preserve"> outcome. </w:t>
      </w:r>
      <w:r w:rsidR="002178E0">
        <w:rPr>
          <w:bCs/>
          <w:lang w:val="en-AU"/>
        </w:rPr>
        <w:t>The</w:t>
      </w:r>
      <w:r>
        <w:rPr>
          <w:bCs/>
          <w:lang w:val="en-AU"/>
        </w:rPr>
        <w:t xml:space="preserve"> </w:t>
      </w:r>
      <w:r w:rsidRPr="00826227">
        <w:rPr>
          <w:bCs/>
          <w:i/>
          <w:lang w:val="en-AU"/>
        </w:rPr>
        <w:t xml:space="preserve">x/x </w:t>
      </w:r>
      <w:r>
        <w:rPr>
          <w:bCs/>
          <w:lang w:val="en-AU"/>
        </w:rPr>
        <w:t xml:space="preserve">is a cooperative </w:t>
      </w:r>
      <w:r w:rsidR="00E27E0A">
        <w:rPr>
          <w:bCs/>
          <w:lang w:val="en-AU"/>
        </w:rPr>
        <w:t>outcome</w:t>
      </w:r>
      <w:r>
        <w:rPr>
          <w:bCs/>
          <w:lang w:val="en-AU"/>
        </w:rPr>
        <w:t xml:space="preserve"> that is not</w:t>
      </w:r>
      <w:r w:rsidR="00FE5D3E">
        <w:rPr>
          <w:bCs/>
          <w:lang w:val="en-AU"/>
        </w:rPr>
        <w:t xml:space="preserve"> in</w:t>
      </w:r>
      <w:r w:rsidR="00E27E0A">
        <w:rPr>
          <w:bCs/>
          <w:lang w:val="en-AU"/>
        </w:rPr>
        <w:t xml:space="preserve"> equilibrium; as </w:t>
      </w:r>
      <w:r w:rsidR="002A1C76">
        <w:rPr>
          <w:bCs/>
          <w:lang w:val="en-AU"/>
        </w:rPr>
        <w:t xml:space="preserve">a </w:t>
      </w:r>
      <w:proofErr w:type="spellStart"/>
      <w:r w:rsidR="00E27E0A">
        <w:rPr>
          <w:bCs/>
          <w:lang w:val="en-AU"/>
        </w:rPr>
        <w:t>noncooperative</w:t>
      </w:r>
      <w:proofErr w:type="spellEnd"/>
      <w:r w:rsidR="00E27E0A">
        <w:rPr>
          <w:bCs/>
          <w:lang w:val="en-AU"/>
        </w:rPr>
        <w:t xml:space="preserve"> game there is only one solution to the Prisoner’s Dilemma: </w:t>
      </w:r>
      <w:r w:rsidR="00E27E0A" w:rsidRPr="00E27E0A">
        <w:rPr>
          <w:bCs/>
          <w:i/>
          <w:lang w:val="en-AU"/>
        </w:rPr>
        <w:t>confess!</w:t>
      </w:r>
      <w:r>
        <w:rPr>
          <w:bCs/>
          <w:lang w:val="en-AU"/>
        </w:rPr>
        <w:t xml:space="preserve"> </w:t>
      </w:r>
      <w:r w:rsidR="00E27E0A">
        <w:t>Such</w:t>
      </w:r>
      <w:r w:rsidR="00144256">
        <w:t xml:space="preserve"> games </w:t>
      </w:r>
      <w:r w:rsidR="00E27E0A">
        <w:t xml:space="preserve">can, however, form the basis of binding agreements that yield a </w:t>
      </w:r>
      <w:r w:rsidR="00144256">
        <w:t xml:space="preserve">cooperative surplus. Faced with such bargains one might ask what distribution of surplus rational players will </w:t>
      </w:r>
      <w:r w:rsidR="00AC1580">
        <w:t>settle on</w:t>
      </w:r>
      <w:r w:rsidR="00144256">
        <w:t xml:space="preserve">. </w:t>
      </w:r>
      <w:r w:rsidR="00475CC7">
        <w:t xml:space="preserve">The status of bargaining theory is unsettled. </w:t>
      </w:r>
      <w:r w:rsidR="00E80C03">
        <w:t>There are several competing bargaining theories</w:t>
      </w:r>
      <w:r w:rsidR="00FE5D3E">
        <w:t>.</w:t>
      </w:r>
      <w:r w:rsidR="00E80C03">
        <w:t xml:space="preserve"> </w:t>
      </w:r>
      <w:r w:rsidR="00B25D34">
        <w:t>Nash</w:t>
      </w:r>
      <w:r w:rsidR="00EC6BB3">
        <w:t xml:space="preserve"> (1950b)’s bargaining solution </w:t>
      </w:r>
      <w:r w:rsidR="00E80C03">
        <w:t xml:space="preserve">has the widest support. And Ariel Rubenstein </w:t>
      </w:r>
      <w:r w:rsidR="00471B01">
        <w:t xml:space="preserve">(1982) </w:t>
      </w:r>
      <w:r w:rsidR="00E80C03">
        <w:t>appeared to put coop</w:t>
      </w:r>
      <w:r w:rsidR="00A654B5">
        <w:t xml:space="preserve">erative bargaining theory on a </w:t>
      </w:r>
      <w:r w:rsidR="00E80C03">
        <w:t xml:space="preserve">firmer footing by clearly showing how it can be derived from </w:t>
      </w:r>
      <w:proofErr w:type="spellStart"/>
      <w:r w:rsidR="00E80C03">
        <w:t>noncooperative</w:t>
      </w:r>
      <w:proofErr w:type="spellEnd"/>
      <w:r w:rsidR="00E80C03">
        <w:t xml:space="preserve"> game theory. Yet </w:t>
      </w:r>
      <w:r w:rsidR="00B25D34">
        <w:t xml:space="preserve">Luce and </w:t>
      </w:r>
      <w:proofErr w:type="spellStart"/>
      <w:r w:rsidR="00B25D34">
        <w:t>Raiffa</w:t>
      </w:r>
      <w:r w:rsidR="00E80C03">
        <w:t>’s</w:t>
      </w:r>
      <w:proofErr w:type="spellEnd"/>
      <w:r w:rsidR="00B25D34">
        <w:t xml:space="preserve"> (1957: 119-120) </w:t>
      </w:r>
      <w:r w:rsidR="00EC6BB3">
        <w:t xml:space="preserve">worry </w:t>
      </w:r>
      <w:r w:rsidR="00E80C03">
        <w:t xml:space="preserve">remains — </w:t>
      </w:r>
      <w:r w:rsidR="00B25D34">
        <w:t xml:space="preserve">that such bargaining solutions, though intellectually interesting, do not </w:t>
      </w:r>
      <w:r w:rsidR="00EC6BB3">
        <w:t xml:space="preserve">seem to </w:t>
      </w:r>
      <w:r w:rsidR="00B25D34">
        <w:t xml:space="preserve">model what </w:t>
      </w:r>
      <w:r w:rsidR="00EC6BB3">
        <w:t xml:space="preserve">purely </w:t>
      </w:r>
      <w:r w:rsidR="00B25D34">
        <w:t>rational players would select in actual bargains.</w:t>
      </w:r>
      <w:r w:rsidR="00EC6BB3">
        <w:t xml:space="preserve"> And some worry that the very axioms of bargaining theory go beyond rationality to include some criteria of fairness (Thrasher</w:t>
      </w:r>
      <w:r w:rsidR="002A1C76">
        <w:t>,</w:t>
      </w:r>
      <w:r w:rsidR="00B25D34">
        <w:t xml:space="preserve"> </w:t>
      </w:r>
      <w:r w:rsidR="00475CC7">
        <w:t xml:space="preserve">2014). </w:t>
      </w:r>
    </w:p>
    <w:p w:rsidR="00EC6BB3" w:rsidRDefault="00EC6BB3" w:rsidP="00EC6BB3">
      <w:pPr>
        <w:pStyle w:val="PaperforPublication"/>
      </w:pPr>
    </w:p>
    <w:p w:rsidR="007F6FE0" w:rsidRPr="005765E5" w:rsidRDefault="004A5801" w:rsidP="00A07204">
      <w:pPr>
        <w:pStyle w:val="PaperforPublication"/>
      </w:pPr>
      <w:r w:rsidRPr="005765E5">
        <w:t xml:space="preserve">3. </w:t>
      </w:r>
      <w:r w:rsidR="007C67A6">
        <w:t>Is Rational Choice Theory Unrealistic?</w:t>
      </w:r>
    </w:p>
    <w:p w:rsidR="004A5801" w:rsidRPr="005765E5" w:rsidRDefault="004A5801" w:rsidP="00A07204">
      <w:pPr>
        <w:pStyle w:val="PaperforPublication"/>
      </w:pPr>
      <w:r w:rsidRPr="005765E5">
        <w:t xml:space="preserve">3.1 </w:t>
      </w:r>
      <w:r w:rsidR="00CD4B86">
        <w:rPr>
          <w:i/>
        </w:rPr>
        <w:t>People Aren’t Always Rational</w:t>
      </w:r>
    </w:p>
    <w:p w:rsidR="008831E7" w:rsidRDefault="00A47635" w:rsidP="00A07204">
      <w:pPr>
        <w:pStyle w:val="PaperforPublication"/>
      </w:pPr>
      <w:r>
        <w:t>It should be manifest that rational choice theory idealizes</w:t>
      </w:r>
      <w:r w:rsidR="00BC0C8E">
        <w:t>:</w:t>
      </w:r>
      <w:r>
        <w:t xml:space="preserve"> agents are generally understood to know all their options, rank them, and usually in a way that provides a cardinal scale. They are the</w:t>
      </w:r>
      <w:r w:rsidR="00471B01">
        <w:t>n</w:t>
      </w:r>
      <w:r>
        <w:t xml:space="preserve"> assumed to be thoroughly consistent choosers, always seeking to maximize the satisfaction of their preferences. The most common refrain is that, since people are not thoroughly rational, these are wildly unrealistic assumptions, and so undermine the usefulness of rational choice theory.</w:t>
      </w:r>
      <w:r w:rsidR="008831E7">
        <w:t xml:space="preserve"> If people aren’t rational, why care about rational choice?</w:t>
      </w:r>
      <w:r w:rsidR="001527FE">
        <w:t xml:space="preserve"> </w:t>
      </w:r>
    </w:p>
    <w:p w:rsidR="002C157B" w:rsidRDefault="008831E7" w:rsidP="00A07204">
      <w:pPr>
        <w:pStyle w:val="PaperforPublication"/>
      </w:pPr>
      <w:r>
        <w:lastRenderedPageBreak/>
        <w:tab/>
      </w:r>
      <w:r w:rsidR="00B46488">
        <w:t xml:space="preserve">One version of this common refrain simply points out that people are not </w:t>
      </w:r>
      <w:r w:rsidR="00B46488" w:rsidRPr="00B46488">
        <w:rPr>
          <w:i/>
        </w:rPr>
        <w:t xml:space="preserve">always </w:t>
      </w:r>
      <w:r w:rsidR="00A4185C" w:rsidRPr="009D7AD2">
        <w:t>rational</w:t>
      </w:r>
      <w:r w:rsidR="00B46488">
        <w:t xml:space="preserve">: they do not always act as rational choice theory predicts. </w:t>
      </w:r>
      <w:r w:rsidR="0006322E">
        <w:t xml:space="preserve">First, we </w:t>
      </w:r>
      <w:r w:rsidR="00B46488">
        <w:t xml:space="preserve">need to be clear about what rational choice theory </w:t>
      </w:r>
      <w:r w:rsidR="00A4185C" w:rsidRPr="009D7AD2">
        <w:t>does</w:t>
      </w:r>
      <w:r w:rsidR="00B46488">
        <w:t xml:space="preserve"> </w:t>
      </w:r>
      <w:r w:rsidR="009A7647">
        <w:rPr>
          <w:i/>
        </w:rPr>
        <w:t xml:space="preserve">not </w:t>
      </w:r>
      <w:r w:rsidR="00B46488">
        <w:t>predict</w:t>
      </w:r>
      <w:r w:rsidR="00ED0319">
        <w:t>:</w:t>
      </w:r>
      <w:r w:rsidR="00B46488">
        <w:t xml:space="preserve"> it does </w:t>
      </w:r>
      <w:r w:rsidR="009A7647">
        <w:t xml:space="preserve">not </w:t>
      </w:r>
      <w:r w:rsidR="00B46488">
        <w:t xml:space="preserve">predict that people will always be self-interested, or that </w:t>
      </w:r>
      <w:r w:rsidR="003E1E88">
        <w:t xml:space="preserve">they seek to maximize the satisfaction of their desires, or that </w:t>
      </w:r>
      <w:r w:rsidR="00B46488">
        <w:t>moral considerations never move them. These are matters about the nature of the deliberation that determine a person’s rankings</w:t>
      </w:r>
      <w:r w:rsidR="003E1E88">
        <w:t xml:space="preserve"> — they concern the basis on which </w:t>
      </w:r>
      <w:r w:rsidR="00B46488">
        <w:t>Alf determine</w:t>
      </w:r>
      <w:r w:rsidR="003E1E88">
        <w:t>d</w:t>
      </w:r>
      <w:r w:rsidR="00B46488">
        <w:t xml:space="preserve"> whether state of affairs </w:t>
      </w:r>
      <w:r w:rsidR="00B46488">
        <w:rPr>
          <w:i/>
        </w:rPr>
        <w:t>x</w:t>
      </w:r>
      <w:r w:rsidR="00B46488">
        <w:t xml:space="preserve"> is to be ranked above </w:t>
      </w:r>
      <w:r w:rsidR="00B46488" w:rsidRPr="00B46488">
        <w:rPr>
          <w:i/>
        </w:rPr>
        <w:t>y</w:t>
      </w:r>
      <w:r w:rsidR="003E1E88">
        <w:rPr>
          <w:i/>
        </w:rPr>
        <w:t>.</w:t>
      </w:r>
      <w:r w:rsidR="00B46488">
        <w:t xml:space="preserve"> As we have stressed, rational choice theory is not committed to any account about the basis of rankings. Re</w:t>
      </w:r>
      <w:r w:rsidR="00C10ABD">
        <w:t xml:space="preserve">call </w:t>
      </w:r>
      <w:r w:rsidR="003E1E88">
        <w:t xml:space="preserve">also </w:t>
      </w:r>
      <w:r w:rsidR="00C10ABD">
        <w:t xml:space="preserve">that </w:t>
      </w:r>
      <w:r w:rsidR="00B46488">
        <w:t>preferences are not desires</w:t>
      </w:r>
      <w:r w:rsidR="00C10ABD">
        <w:t>, but rankings of outcomes</w:t>
      </w:r>
      <w:r w:rsidR="003E1E88">
        <w:t>, which determine preferences over actions</w:t>
      </w:r>
      <w:r w:rsidR="00C10ABD">
        <w:t>.</w:t>
      </w:r>
      <w:r w:rsidR="00E32509">
        <w:t xml:space="preserve"> This is important. Many experimenters, for example, believe that they have shown that people cooperate in Prisoner’s Dilemmas</w:t>
      </w:r>
      <w:r w:rsidR="003E1E88">
        <w:t>. In experiments</w:t>
      </w:r>
      <w:r w:rsidR="00D62422">
        <w:t xml:space="preserve"> </w:t>
      </w:r>
      <w:r w:rsidR="003E1E88">
        <w:t xml:space="preserve">in which </w:t>
      </w:r>
      <w:r w:rsidR="00E32509">
        <w:t xml:space="preserve">people are confronted with situations that </w:t>
      </w:r>
      <w:r w:rsidR="00E32509" w:rsidRPr="002C157B">
        <w:rPr>
          <w:i/>
        </w:rPr>
        <w:t xml:space="preserve">mimic </w:t>
      </w:r>
      <w:r w:rsidR="00E32509">
        <w:t>Figure 5,</w:t>
      </w:r>
      <w:r w:rsidR="003A6531">
        <w:t xml:space="preserve"> where the payoffs are monetary</w:t>
      </w:r>
      <w:r w:rsidR="0006322E">
        <w:t xml:space="preserve"> and</w:t>
      </w:r>
      <w:r w:rsidR="00E32509">
        <w:t xml:space="preserve"> </w:t>
      </w:r>
      <w:r w:rsidR="002C157B">
        <w:t>players</w:t>
      </w:r>
      <w:r w:rsidR="00E32509">
        <w:t xml:space="preserve"> are awarded sums of money where the size of the monetary payoffs is exactly correlated with the utility payoff schedule in Figure 5</w:t>
      </w:r>
      <w:r w:rsidR="003E1E88">
        <w:t>, we</w:t>
      </w:r>
      <w:r w:rsidR="003A6531">
        <w:t xml:space="preserve"> can observe people cooperating —</w:t>
      </w:r>
      <w:r w:rsidR="003E1E88">
        <w:t xml:space="preserve"> an action that, for all players, is dominated by confessing</w:t>
      </w:r>
      <w:r w:rsidR="00E32509">
        <w:t xml:space="preserve">. However, unless the players rank the outcomes </w:t>
      </w:r>
      <w:r w:rsidR="002C157B" w:rsidRPr="002C157B">
        <w:rPr>
          <w:i/>
        </w:rPr>
        <w:t>only</w:t>
      </w:r>
      <w:r w:rsidR="002C157B">
        <w:t xml:space="preserve"> </w:t>
      </w:r>
      <w:r w:rsidR="00E32509">
        <w:t>in terms of their monetary payoffs — unless their preferences are</w:t>
      </w:r>
      <w:r w:rsidR="00E32509" w:rsidRPr="002C157B">
        <w:rPr>
          <w:i/>
        </w:rPr>
        <w:t xml:space="preserve"> only</w:t>
      </w:r>
      <w:r w:rsidR="00E32509">
        <w:t xml:space="preserve"> over amounts </w:t>
      </w:r>
      <w:r w:rsidR="002C157B">
        <w:t>of money, and thu</w:t>
      </w:r>
      <w:r w:rsidR="00E32509">
        <w:t xml:space="preserve">s for example have no concern with fairness or </w:t>
      </w:r>
      <w:r w:rsidR="003E1E88">
        <w:t xml:space="preserve">simply not being a jerk </w:t>
      </w:r>
      <w:r w:rsidR="00E32509">
        <w:t>— we cannot say that the players are actually in a Prisoner’</w:t>
      </w:r>
      <w:r w:rsidR="00D25907">
        <w:t>s</w:t>
      </w:r>
      <w:r w:rsidR="002C157B">
        <w:t xml:space="preserve"> Dilemma interaction, so rational choice theory does not predict </w:t>
      </w:r>
      <w:r w:rsidR="009A7647">
        <w:t>that they will defect</w:t>
      </w:r>
      <w:r w:rsidR="002C157B">
        <w:t>.</w:t>
      </w:r>
    </w:p>
    <w:p w:rsidR="00E80C03" w:rsidRDefault="002C157B" w:rsidP="00891DF1">
      <w:pPr>
        <w:pStyle w:val="PaperforPublication"/>
      </w:pPr>
      <w:r>
        <w:tab/>
        <w:t>Nevertheless, even when we are more careful, there is dispute over whether rational choice theory is a good predictor</w:t>
      </w:r>
      <w:r w:rsidR="00147C8D">
        <w:t>.</w:t>
      </w:r>
      <w:r w:rsidR="003E1E88">
        <w:t xml:space="preserve"> </w:t>
      </w:r>
      <w:r w:rsidR="00147C8D">
        <w:t xml:space="preserve">Perhaps the most comprehensive critique of rational choice theory as a predictive tool is Ian Shapiro and Donald Green (1996)’s </w:t>
      </w:r>
      <w:r w:rsidR="00147C8D">
        <w:rPr>
          <w:i/>
        </w:rPr>
        <w:t>Pathologies of Rational Choice Theory</w:t>
      </w:r>
      <w:r w:rsidR="005547F3">
        <w:t xml:space="preserve"> (see also </w:t>
      </w:r>
      <w:proofErr w:type="spellStart"/>
      <w:r w:rsidR="005547F3" w:rsidRPr="005547F3">
        <w:t>Amadae</w:t>
      </w:r>
      <w:proofErr w:type="spellEnd"/>
      <w:r w:rsidR="005547F3">
        <w:t>, 2015),</w:t>
      </w:r>
      <w:r w:rsidR="00147C8D">
        <w:t xml:space="preserve"> though there have been equally comprehensive defenses of rational choice theory as a predictive tool (see, for instance,</w:t>
      </w:r>
      <w:r w:rsidR="009A7647">
        <w:t xml:space="preserve"> the debate in</w:t>
      </w:r>
      <w:r w:rsidR="004E7005">
        <w:t xml:space="preserve"> Friedman, </w:t>
      </w:r>
      <w:r w:rsidR="00CF3364">
        <w:t>1996</w:t>
      </w:r>
      <w:r w:rsidR="004E7005">
        <w:t>).</w:t>
      </w:r>
      <w:r w:rsidR="00147C8D">
        <w:t xml:space="preserve"> </w:t>
      </w:r>
      <w:r w:rsidR="003E1E88">
        <w:t xml:space="preserve"> Rational choice theory is a</w:t>
      </w:r>
      <w:r w:rsidR="003E1E88" w:rsidRPr="003E1E88">
        <w:rPr>
          <w:i/>
        </w:rPr>
        <w:t xml:space="preserve"> model</w:t>
      </w:r>
      <w:r w:rsidR="003E1E88">
        <w:t xml:space="preserve"> of human action: like all models, we build a simplified world so that we can better understand some salient dynamics, and get some predictive leverage in some contexts.</w:t>
      </w:r>
      <w:r w:rsidR="00891DF1">
        <w:t xml:space="preserve"> As Michael </w:t>
      </w:r>
      <w:proofErr w:type="spellStart"/>
      <w:r w:rsidR="00891DF1">
        <w:t>Wesiberg</w:t>
      </w:r>
      <w:proofErr w:type="spellEnd"/>
      <w:r w:rsidR="00891DF1">
        <w:t xml:space="preserve"> </w:t>
      </w:r>
      <w:r w:rsidR="00D62D0A">
        <w:t xml:space="preserve">(2007) </w:t>
      </w:r>
      <w:r w:rsidR="00891DF1">
        <w:t>notes: “[w]</w:t>
      </w:r>
      <w:proofErr w:type="spellStart"/>
      <w:r w:rsidR="00D86AC0">
        <w:t>h</w:t>
      </w:r>
      <w:r w:rsidR="00891DF1">
        <w:t>en</w:t>
      </w:r>
      <w:proofErr w:type="spellEnd"/>
      <w:r w:rsidR="00891DF1">
        <w:t xml:space="preserve"> faced with…complexity, theorists can employ one of several strategies: They </w:t>
      </w:r>
      <w:r w:rsidR="00891DF1">
        <w:lastRenderedPageBreak/>
        <w:t xml:space="preserve">can try to include as much complexity as possible in their theoretical representations. They can make strategic decisions about which aspects of a phenomenon can be legitimately excluded from a representation. Or they can model, studying a complex phenomenon in the real world by </w:t>
      </w:r>
      <w:r w:rsidR="00CD4B86">
        <w:t>fi</w:t>
      </w:r>
      <w:r w:rsidR="00891DF1">
        <w:t>rst constructing and then studying a model of the phenomenon</w:t>
      </w:r>
      <w:r w:rsidR="00D62D0A">
        <w:t>.</w:t>
      </w:r>
      <w:r w:rsidR="00891DF1">
        <w:t>”</w:t>
      </w:r>
      <w:r w:rsidR="00CD4B86">
        <w:t xml:space="preserve"> These models abstract from the complexity of reality to analyze the interactions among key elements. In some contexts the models may abstract from too much of the complexity to give adequate understanding of the phenomena, but in other contexts they can be enlightening and accurate. In social science no model or theory explains most of the variance of interestingly complex </w:t>
      </w:r>
      <w:r w:rsidR="00CD4B86" w:rsidRPr="00CD4B86">
        <w:t>phenomena</w:t>
      </w:r>
      <w:r w:rsidR="00CD4B86">
        <w:t xml:space="preserve">, but this does not mean the model is without predictive and explanatory power. Rational choice models do rather well in </w:t>
      </w:r>
      <w:r w:rsidR="000A366E">
        <w:t>a var</w:t>
      </w:r>
      <w:r w:rsidR="009608C6">
        <w:t>i</w:t>
      </w:r>
      <w:r w:rsidR="000A366E">
        <w:t>ety of cases</w:t>
      </w:r>
      <w:r w:rsidR="009608C6">
        <w:t>, especially</w:t>
      </w:r>
      <w:r w:rsidR="000A366E">
        <w:t xml:space="preserve"> </w:t>
      </w:r>
      <w:r w:rsidR="00CD4B86">
        <w:t xml:space="preserve">where we can make accurate suppositions as to what people’s utility functions look like, the information sets they have, and the actions open to them. Thus </w:t>
      </w:r>
      <w:r w:rsidR="003A5D12">
        <w:t xml:space="preserve">experiments have conformed that </w:t>
      </w:r>
      <w:r w:rsidR="00C7084C">
        <w:t xml:space="preserve">various sorts of auction </w:t>
      </w:r>
      <w:r w:rsidR="003A5D12">
        <w:t xml:space="preserve">behavior and trading </w:t>
      </w:r>
      <w:r w:rsidR="009608C6">
        <w:t xml:space="preserve">behavior </w:t>
      </w:r>
      <w:r w:rsidR="003A5D12">
        <w:t xml:space="preserve">conform to the predictions of rational choice theory </w:t>
      </w:r>
      <w:r w:rsidR="00737C45">
        <w:t>(</w:t>
      </w:r>
      <w:proofErr w:type="spellStart"/>
      <w:r w:rsidR="00737C45">
        <w:t>Plott</w:t>
      </w:r>
      <w:proofErr w:type="spellEnd"/>
      <w:r w:rsidR="00737C45">
        <w:t>:</w:t>
      </w:r>
      <w:r w:rsidR="003A5D12">
        <w:t xml:space="preserve"> 1986</w:t>
      </w:r>
      <w:r w:rsidR="009608C6">
        <w:t>; Smith</w:t>
      </w:r>
      <w:r w:rsidR="00737C45">
        <w:t>:</w:t>
      </w:r>
      <w:r w:rsidR="009608C6">
        <w:t xml:space="preserve"> 2000)</w:t>
      </w:r>
      <w:r w:rsidR="00CD4B86">
        <w:t>. On t</w:t>
      </w:r>
      <w:r w:rsidR="003A6531">
        <w:t>he other hand</w:t>
      </w:r>
      <w:r w:rsidR="00977301">
        <w:t>,</w:t>
      </w:r>
      <w:r w:rsidR="003A6531">
        <w:t xml:space="preserve"> when people have complex an</w:t>
      </w:r>
      <w:r w:rsidR="00CD4B86">
        <w:t>d heterogeneous utility functions, when the options are not well understood or, more radically</w:t>
      </w:r>
      <w:r w:rsidR="006E5D2B">
        <w:t xml:space="preserve"> when they act out of strong emotions, rational choice theory is not apt to explain things well</w:t>
      </w:r>
      <w:r w:rsidR="009608C6">
        <w:t xml:space="preserve"> (Schwartz</w:t>
      </w:r>
      <w:r w:rsidR="00737C45">
        <w:t>:</w:t>
      </w:r>
      <w:r w:rsidR="009608C6">
        <w:t xml:space="preserve"> </w:t>
      </w:r>
      <w:r w:rsidR="007958E3">
        <w:t xml:space="preserve">2002; </w:t>
      </w:r>
      <w:proofErr w:type="spellStart"/>
      <w:r w:rsidR="00737C45" w:rsidRPr="00737C45">
        <w:t>Bosman</w:t>
      </w:r>
      <w:proofErr w:type="spellEnd"/>
      <w:r w:rsidR="00737C45" w:rsidRPr="00737C45">
        <w:t xml:space="preserve">, Sutter and van </w:t>
      </w:r>
      <w:proofErr w:type="spellStart"/>
      <w:r w:rsidR="00737C45" w:rsidRPr="00737C45">
        <w:t>Winden</w:t>
      </w:r>
      <w:proofErr w:type="spellEnd"/>
      <w:r w:rsidR="00737C45">
        <w:t xml:space="preserve">: </w:t>
      </w:r>
      <w:r w:rsidR="00737C45" w:rsidRPr="00737C45">
        <w:t>2005</w:t>
      </w:r>
      <w:r w:rsidR="00737C45">
        <w:t>)</w:t>
      </w:r>
      <w:r w:rsidR="006E5D2B">
        <w:t>.</w:t>
      </w:r>
    </w:p>
    <w:p w:rsidR="00CD4B86" w:rsidRDefault="00CD4B86" w:rsidP="00891DF1">
      <w:pPr>
        <w:pStyle w:val="PaperforPublication"/>
      </w:pPr>
    </w:p>
    <w:p w:rsidR="006E5D2B" w:rsidRPr="006E5D2B" w:rsidRDefault="006E5D2B" w:rsidP="00891DF1">
      <w:pPr>
        <w:pStyle w:val="PaperforPublication"/>
        <w:rPr>
          <w:i/>
        </w:rPr>
      </w:pPr>
      <w:r w:rsidRPr="006E5D2B">
        <w:rPr>
          <w:i/>
        </w:rPr>
        <w:t xml:space="preserve">3.2 Rationality </w:t>
      </w:r>
      <w:r w:rsidR="007C67A6">
        <w:rPr>
          <w:i/>
        </w:rPr>
        <w:t>and Intelligibility</w:t>
      </w:r>
    </w:p>
    <w:p w:rsidR="00E80C03" w:rsidRDefault="006E5D2B" w:rsidP="008A3EEC">
      <w:pPr>
        <w:pStyle w:val="PaperforPublication"/>
      </w:pPr>
      <w:r>
        <w:t>A more radical rejection of rational choice theory insists that rationality is a “fol</w:t>
      </w:r>
      <w:r w:rsidR="00B14D7B">
        <w:t>k</w:t>
      </w:r>
      <w:r>
        <w:t xml:space="preserve"> concept,” not a scientific one.  While </w:t>
      </w:r>
      <w:r w:rsidR="001E794A">
        <w:t>most of us</w:t>
      </w:r>
      <w:r w:rsidR="00B14D7B">
        <w:t>, as normal “folk”</w:t>
      </w:r>
      <w:r w:rsidR="00ED0319">
        <w:t>,</w:t>
      </w:r>
      <w:r>
        <w:t xml:space="preserve"> think in terms of </w:t>
      </w:r>
      <w:r w:rsidR="00B14D7B">
        <w:t xml:space="preserve">preferences, options </w:t>
      </w:r>
      <w:r>
        <w:t xml:space="preserve">and choices, some argue a “true” scientific theory </w:t>
      </w:r>
      <w:r w:rsidR="00B14D7B">
        <w:t>would be</w:t>
      </w:r>
      <w:r>
        <w:t xml:space="preserve"> purely causal, and </w:t>
      </w:r>
      <w:r w:rsidR="00B14D7B">
        <w:t xml:space="preserve">so </w:t>
      </w:r>
      <w:r>
        <w:t xml:space="preserve">would explain human actions in terms of psychological or </w:t>
      </w:r>
      <w:r w:rsidR="00576372">
        <w:t>biochemica</w:t>
      </w:r>
      <w:r>
        <w:t xml:space="preserve">l processes. </w:t>
      </w:r>
      <w:proofErr w:type="spellStart"/>
      <w:r>
        <w:t>Hartmut</w:t>
      </w:r>
      <w:proofErr w:type="spellEnd"/>
      <w:r>
        <w:t xml:space="preserve"> </w:t>
      </w:r>
      <w:proofErr w:type="spellStart"/>
      <w:r>
        <w:t>Kleimt</w:t>
      </w:r>
      <w:proofErr w:type="spellEnd"/>
      <w:r>
        <w:t xml:space="preserve"> advances what might be understood as a “compatibilist</w:t>
      </w:r>
      <w:r w:rsidR="00576372">
        <w:t>” reply: “humans are citizens of</w:t>
      </w:r>
      <w:r>
        <w:t xml:space="preserve"> two worlds, a lower ‘material’ world and a higher one of reason” (2009: 16). On this compatibilist approach, we can unders</w:t>
      </w:r>
      <w:r w:rsidR="00B14D7B">
        <w:t>tand humans both in simply cau</w:t>
      </w:r>
      <w:r w:rsidR="00576372">
        <w:t>sal terms and in purposive ways — as agents with preferences —</w:t>
      </w:r>
      <w:r w:rsidR="00B14D7B">
        <w:t xml:space="preserve"> who seek to secure their most favored </w:t>
      </w:r>
      <w:r w:rsidR="00B14D7B">
        <w:lastRenderedPageBreak/>
        <w:t>outcome. Some suggest that we only rely on rational choice models because our causal models are underdeveloped, so perhaps someday we can do without rational choice theory. But this seems wrong. Humans understand each other th</w:t>
      </w:r>
      <w:r w:rsidR="00576372">
        <w:t>r</w:t>
      </w:r>
      <w:r w:rsidR="00B14D7B">
        <w:t xml:space="preserve">ough “mind reading”: the actions of another are not really intelligible to </w:t>
      </w:r>
      <w:r w:rsidR="00576372">
        <w:t>me</w:t>
      </w:r>
      <w:r w:rsidR="00B14D7B">
        <w:t xml:space="preserve"> until </w:t>
      </w:r>
      <w:r w:rsidR="00576372">
        <w:t>I</w:t>
      </w:r>
      <w:r w:rsidR="00B14D7B">
        <w:t xml:space="preserve"> see how, if </w:t>
      </w:r>
      <w:r w:rsidR="00576372" w:rsidRPr="00576372">
        <w:rPr>
          <w:i/>
        </w:rPr>
        <w:t>I</w:t>
      </w:r>
      <w:r w:rsidR="00B14D7B">
        <w:t xml:space="preserve"> thought what she believes and </w:t>
      </w:r>
      <w:r w:rsidR="00576372" w:rsidRPr="00576372">
        <w:rPr>
          <w:i/>
        </w:rPr>
        <w:t xml:space="preserve">I </w:t>
      </w:r>
      <w:r w:rsidR="00B14D7B">
        <w:t xml:space="preserve">cared for what she cared for, </w:t>
      </w:r>
      <w:r w:rsidR="00576372" w:rsidRPr="00576372">
        <w:rPr>
          <w:i/>
        </w:rPr>
        <w:t>I</w:t>
      </w:r>
      <w:r w:rsidR="00B14D7B">
        <w:t xml:space="preserve"> would have done what she did.</w:t>
      </w:r>
      <w:r w:rsidR="000F4B79">
        <w:t xml:space="preserve"> </w:t>
      </w:r>
      <w:r w:rsidR="000F4B79" w:rsidRPr="000F4B79">
        <w:t>Making others intelligible to us is closely b</w:t>
      </w:r>
      <w:r w:rsidR="00576372">
        <w:t>ound to seeing them as rational: rational action makes sense to us</w:t>
      </w:r>
      <w:r w:rsidR="00117889">
        <w:t xml:space="preserve"> (Rosenberg, 1995)</w:t>
      </w:r>
      <w:r w:rsidR="00576372">
        <w:t>.</w:t>
      </w:r>
      <w:r w:rsidR="000F4B79" w:rsidRPr="000F4B79">
        <w:t xml:space="preserve"> True, sometimes it is intelligible to us why people are not rational</w:t>
      </w:r>
      <w:r w:rsidR="00ED0319">
        <w:t>:</w:t>
      </w:r>
      <w:r w:rsidR="000F4B79" w:rsidRPr="000F4B79">
        <w:t xml:space="preserve"> we can understand all too well why someone who is drunk accepts a dangerous and silly dare. But usually, when we are confronted by simply irrational behavior we do</w:t>
      </w:r>
      <w:r w:rsidR="00576372">
        <w:t xml:space="preserve"> no</w:t>
      </w:r>
      <w:r w:rsidR="000F4B79" w:rsidRPr="000F4B79">
        <w:t xml:space="preserve">t understand what it is really all about. </w:t>
      </w:r>
      <w:r w:rsidR="008A3EEC">
        <w:t>To understand the behavior of another is to see it as intelligible, and to see it is rational is to render it intelligible.</w:t>
      </w:r>
    </w:p>
    <w:p w:rsidR="00702996" w:rsidRDefault="000F4B79" w:rsidP="00325006">
      <w:pPr>
        <w:pStyle w:val="PaperforPublication"/>
      </w:pPr>
      <w:r>
        <w:tab/>
      </w:r>
    </w:p>
    <w:p w:rsidR="004D3567" w:rsidRDefault="004D3567" w:rsidP="00A07204">
      <w:pPr>
        <w:pStyle w:val="PaperforPublication"/>
      </w:pPr>
      <w:r>
        <w:t>4. Rational Choice as a Normative Theory</w:t>
      </w:r>
    </w:p>
    <w:p w:rsidR="007C67A6" w:rsidRDefault="007C67A6" w:rsidP="00A07204">
      <w:pPr>
        <w:pStyle w:val="PaperforPublication"/>
      </w:pPr>
      <w:r>
        <w:t>4.1</w:t>
      </w:r>
      <w:r w:rsidRPr="007C67A6">
        <w:rPr>
          <w:i/>
        </w:rPr>
        <w:t xml:space="preserve"> Deliberative Rationality</w:t>
      </w:r>
    </w:p>
    <w:p w:rsidR="00E508C8" w:rsidRPr="005765E5" w:rsidRDefault="00DA6A48" w:rsidP="009E07F6">
      <w:pPr>
        <w:pStyle w:val="PaperforPublication"/>
      </w:pPr>
      <w:r>
        <w:t>Herbe</w:t>
      </w:r>
      <w:r w:rsidR="00732D75">
        <w:t>r</w:t>
      </w:r>
      <w:r>
        <w:t xml:space="preserve">t </w:t>
      </w:r>
      <w:proofErr w:type="spellStart"/>
      <w:r w:rsidR="004D3567">
        <w:t>Gintis</w:t>
      </w:r>
      <w:proofErr w:type="spellEnd"/>
      <w:r>
        <w:t xml:space="preserve"> (2009: chaps 1, 12) </w:t>
      </w:r>
      <w:r w:rsidR="009E07F6">
        <w:t xml:space="preserve">boldly </w:t>
      </w:r>
      <w:r>
        <w:t xml:space="preserve">conjectures </w:t>
      </w:r>
      <w:r w:rsidR="004D3567">
        <w:t>that</w:t>
      </w:r>
      <w:r>
        <w:t xml:space="preserve"> game theory’s</w:t>
      </w:r>
      <w:r w:rsidR="004D3567">
        <w:t xml:space="preserve"> axioms of consistent choice express</w:t>
      </w:r>
      <w:r w:rsidR="009E07F6">
        <w:t>,</w:t>
      </w:r>
      <w:r w:rsidR="004D3567">
        <w:t xml:space="preserve"> at the deepest level</w:t>
      </w:r>
      <w:r w:rsidR="009E07F6">
        <w:t>,</w:t>
      </w:r>
      <w:r w:rsidR="004D3567">
        <w:t xml:space="preserve"> the ingredients of evolutionary success</w:t>
      </w:r>
      <w:r w:rsidR="00F12A18">
        <w:t>. I</w:t>
      </w:r>
      <w:r w:rsidR="009E07F6">
        <w:t>t is indeed striking how powerful, in the guise of “evolutionary game theory,” the tools of game theory have proven in modeling natural selection (</w:t>
      </w:r>
      <w:r w:rsidR="00F4331C">
        <w:t>for</w:t>
      </w:r>
      <w:r w:rsidR="009E07F6">
        <w:t xml:space="preserve"> classic statement</w:t>
      </w:r>
      <w:r w:rsidR="00F4331C">
        <w:t>s</w:t>
      </w:r>
      <w:r w:rsidR="009E07F6">
        <w:t>, se</w:t>
      </w:r>
      <w:r w:rsidR="004B4FD5">
        <w:t>e</w:t>
      </w:r>
      <w:r w:rsidR="00CF3364">
        <w:t xml:space="preserve"> </w:t>
      </w:r>
      <w:r w:rsidR="009E07F6">
        <w:t xml:space="preserve">Smith, </w:t>
      </w:r>
      <w:r w:rsidR="00F4331C">
        <w:t>1975; Hamilton, 1964; Trivers, 1971)</w:t>
      </w:r>
      <w:r w:rsidR="009E07F6">
        <w:t xml:space="preserve">. If the basic idea of consistent choosers who maximize their </w:t>
      </w:r>
      <w:r w:rsidR="004B4FD5">
        <w:t xml:space="preserve">satisfaction of their </w:t>
      </w:r>
      <w:r w:rsidR="009E07F6">
        <w:t xml:space="preserve">goals is foundational to </w:t>
      </w:r>
      <w:r w:rsidR="004B4FD5">
        <w:t xml:space="preserve">selected </w:t>
      </w:r>
      <w:r w:rsidR="009E07F6">
        <w:t>behavior in humans and no</w:t>
      </w:r>
      <w:r w:rsidR="004B4FD5">
        <w:t>n</w:t>
      </w:r>
      <w:r w:rsidR="009E07F6">
        <w:t xml:space="preserve">-humans alike, </w:t>
      </w:r>
      <w:r w:rsidR="004B4FD5">
        <w:t>we might</w:t>
      </w:r>
      <w:r w:rsidR="004D3567">
        <w:t xml:space="preserve"> hypothesize that creatures </w:t>
      </w:r>
      <w:r w:rsidR="004B4FD5">
        <w:t xml:space="preserve">like us — </w:t>
      </w:r>
      <w:r w:rsidR="004D3567">
        <w:t>who are conscious of their agency</w:t>
      </w:r>
      <w:r w:rsidR="004B4FD5">
        <w:t xml:space="preserve"> — cannot help but</w:t>
      </w:r>
      <w:r w:rsidR="004D3567">
        <w:t xml:space="preserve"> see these axioms as normative: as not simply explaining what they do, but guiding what they </w:t>
      </w:r>
      <w:r w:rsidR="004D3567" w:rsidRPr="009E07F6">
        <w:rPr>
          <w:i/>
        </w:rPr>
        <w:t>should</w:t>
      </w:r>
      <w:r w:rsidR="004D3567">
        <w:t xml:space="preserve"> do.</w:t>
      </w:r>
      <w:r w:rsidR="00B60DD9">
        <w:t xml:space="preserve"> In a secular world where </w:t>
      </w:r>
      <w:r w:rsidR="00442591">
        <w:t>t</w:t>
      </w:r>
      <w:r w:rsidR="00B60DD9">
        <w:t xml:space="preserve">he gods no longer seem to speak to, and guide us, can we have any deeper guide than our most basic axioms of successful agency, upon which perhaps our </w:t>
      </w:r>
      <w:r w:rsidR="0089663C">
        <w:t xml:space="preserve">entire </w:t>
      </w:r>
      <w:r w:rsidR="00B60DD9">
        <w:t>evolutionary past hinges?</w:t>
      </w:r>
      <w:r w:rsidR="00442591">
        <w:t xml:space="preserve"> Thus is the crux of </w:t>
      </w:r>
      <w:r w:rsidR="00C51DF3" w:rsidRPr="005765E5">
        <w:t xml:space="preserve">Gauthier </w:t>
      </w:r>
      <w:r w:rsidR="00202EF0">
        <w:t>(</w:t>
      </w:r>
      <w:r w:rsidR="006843FA" w:rsidRPr="005765E5">
        <w:t>1991</w:t>
      </w:r>
      <w:r w:rsidR="00202EF0">
        <w:t>)</w:t>
      </w:r>
      <w:r w:rsidR="00CF3364">
        <w:t>’s</w:t>
      </w:r>
      <w:r w:rsidR="00C51DF3" w:rsidRPr="005765E5">
        <w:t xml:space="preserve"> </w:t>
      </w:r>
      <w:r w:rsidR="00442591">
        <w:t>case for what he calls “contractarianism”</w:t>
      </w:r>
      <w:r w:rsidR="0089663C">
        <w:t>:</w:t>
      </w:r>
      <w:r w:rsidR="00442591">
        <w:t xml:space="preserve"> the only </w:t>
      </w:r>
      <w:r w:rsidR="00977301">
        <w:t xml:space="preserve">truly solid foundation for </w:t>
      </w:r>
      <w:r w:rsidR="001E794A">
        <w:t>thinking about what we ought to do</w:t>
      </w:r>
      <w:r w:rsidR="00977301">
        <w:t xml:space="preserve"> </w:t>
      </w:r>
      <w:r w:rsidR="00442591">
        <w:t xml:space="preserve">that our </w:t>
      </w:r>
      <w:r w:rsidR="009E07F6">
        <w:t xml:space="preserve">naturalistic and scientific </w:t>
      </w:r>
      <w:r w:rsidR="00442591">
        <w:t xml:space="preserve">age has left us are the </w:t>
      </w:r>
      <w:r w:rsidR="00977301">
        <w:t xml:space="preserve">consistency axioms at the root of </w:t>
      </w:r>
      <w:r w:rsidR="00442591">
        <w:t xml:space="preserve">successful agency. If we have any hope of </w:t>
      </w:r>
      <w:r w:rsidR="00442591">
        <w:lastRenderedPageBreak/>
        <w:t xml:space="preserve">identifying normative principles </w:t>
      </w:r>
      <w:r w:rsidR="009E07F6">
        <w:t>for our post-metaphysical world — a world shorn of faith in God’s plan for us, or invisible normative properties that instruct us what to do —</w:t>
      </w:r>
      <w:r w:rsidR="00442591">
        <w:t xml:space="preserve"> they must be solidly grounded in rational choice. </w:t>
      </w:r>
    </w:p>
    <w:p w:rsidR="00E508C8" w:rsidRPr="004B7365" w:rsidRDefault="00E508C8" w:rsidP="00A07204">
      <w:pPr>
        <w:pStyle w:val="PaperforPublication"/>
      </w:pPr>
      <w:r w:rsidRPr="005765E5">
        <w:tab/>
      </w:r>
      <w:r w:rsidR="00442591" w:rsidRPr="00442591">
        <w:t xml:space="preserve">Contractarianism in moral and political theory seeks </w:t>
      </w:r>
      <w:r w:rsidR="001954CA">
        <w:t xml:space="preserve">to </w:t>
      </w:r>
      <w:r w:rsidR="00442591" w:rsidRPr="00442591">
        <w:t>show that moral and political principles or rules can be the result of an agreement between rational parties and</w:t>
      </w:r>
      <w:r w:rsidR="004B4FD5">
        <w:t>, further, that</w:t>
      </w:r>
      <w:r w:rsidR="00442591" w:rsidRPr="00442591">
        <w:t xml:space="preserve"> compliance with these principles or rules is rational. </w:t>
      </w:r>
      <w:r w:rsidRPr="005765E5">
        <w:t>When deriving normative principles contractarians appeal to what rational parties would agree to</w:t>
      </w:r>
      <w:r w:rsidR="007422AB" w:rsidRPr="005765E5">
        <w:t>, which is just to say what rational choice requires in strategic interaction</w:t>
      </w:r>
      <w:r w:rsidRPr="005765E5">
        <w:t>. This can be seen informally in the case</w:t>
      </w:r>
      <w:r w:rsidR="004D68E4">
        <w:t xml:space="preserve"> of Hobbes</w:t>
      </w:r>
      <w:r w:rsidRPr="005765E5">
        <w:t xml:space="preserve"> </w:t>
      </w:r>
      <w:r w:rsidR="00B52F31">
        <w:t>when</w:t>
      </w:r>
      <w:r w:rsidRPr="005765E5">
        <w:t xml:space="preserve"> he </w:t>
      </w:r>
      <w:r w:rsidR="005A3A44">
        <w:t>argues</w:t>
      </w:r>
      <w:r w:rsidRPr="005765E5">
        <w:t xml:space="preserve"> that rational parties, engaged in a war of all against all</w:t>
      </w:r>
      <w:r w:rsidR="004D68E4">
        <w:t xml:space="preserve"> in the state of nature</w:t>
      </w:r>
      <w:r w:rsidRPr="005765E5">
        <w:t xml:space="preserve">, would agree to enter the social contract, where </w:t>
      </w:r>
      <w:r w:rsidR="004D68E4">
        <w:t>each</w:t>
      </w:r>
      <w:r w:rsidRPr="005765E5">
        <w:t xml:space="preserve"> gives up her right to all things in exchange for security from the sovereign</w:t>
      </w:r>
      <w:r w:rsidR="004B4FD5">
        <w:t xml:space="preserve"> (</w:t>
      </w:r>
      <w:r w:rsidR="00977301">
        <w:t xml:space="preserve">1651: chaps. 13, 16). </w:t>
      </w:r>
      <w:r w:rsidRPr="005765E5">
        <w:t>Contemporary contractarians go further than examining the informal logic of what rational parties would agree</w:t>
      </w:r>
      <w:r w:rsidR="004E2219">
        <w:t xml:space="preserve"> to</w:t>
      </w:r>
      <w:r w:rsidRPr="005765E5">
        <w:t xml:space="preserve">. Gauthier </w:t>
      </w:r>
      <w:r w:rsidR="004D68E4">
        <w:t>(</w:t>
      </w:r>
      <w:r w:rsidRPr="005765E5">
        <w:t>1986</w:t>
      </w:r>
      <w:r w:rsidR="004D68E4">
        <w:t>)</w:t>
      </w:r>
      <w:r w:rsidRPr="005765E5">
        <w:t>, for instance, employs game theoretic bargaining models to examine what moral principles rational parties</w:t>
      </w:r>
      <w:r w:rsidR="004D68E4">
        <w:t xml:space="preserve"> would agree</w:t>
      </w:r>
      <w:r w:rsidR="004E2219">
        <w:t xml:space="preserve"> on</w:t>
      </w:r>
      <w:r w:rsidRPr="005765E5">
        <w:t xml:space="preserve">. He ends up developing his own </w:t>
      </w:r>
      <w:r w:rsidR="004D68E4">
        <w:t>bargaining solution, the principle</w:t>
      </w:r>
      <w:r w:rsidRPr="005765E5">
        <w:t xml:space="preserve"> of minimax relative concession, which is an offshoot of the </w:t>
      </w:r>
      <w:proofErr w:type="spellStart"/>
      <w:r w:rsidRPr="005765E5">
        <w:t>Kalai-Smorodinksy</w:t>
      </w:r>
      <w:proofErr w:type="spellEnd"/>
      <w:r w:rsidR="00BA6939">
        <w:t xml:space="preserve"> (1975)</w:t>
      </w:r>
      <w:r w:rsidRPr="005765E5">
        <w:t xml:space="preserve"> bargaining </w:t>
      </w:r>
      <w:r w:rsidR="005A3A44" w:rsidRPr="004B7365">
        <w:t>solution</w:t>
      </w:r>
      <w:r w:rsidRPr="004B7365">
        <w:t xml:space="preserve">. </w:t>
      </w:r>
      <w:r w:rsidR="004B4FD5">
        <w:t>Most contract</w:t>
      </w:r>
      <w:r w:rsidR="00C13549">
        <w:t xml:space="preserve">arians — including Gauthier at </w:t>
      </w:r>
      <w:r w:rsidR="004B4FD5">
        <w:t>a point in his career — opt for the alter</w:t>
      </w:r>
      <w:r w:rsidR="00F4331C">
        <w:t>native</w:t>
      </w:r>
      <w:r w:rsidR="004B4FD5">
        <w:t>, Na</w:t>
      </w:r>
      <w:r w:rsidR="00F4331C">
        <w:t xml:space="preserve">sh bargaining </w:t>
      </w:r>
      <w:r w:rsidR="004B4FD5">
        <w:t>solution (</w:t>
      </w:r>
      <w:r w:rsidR="00F4331C">
        <w:t>1950b</w:t>
      </w:r>
      <w:r w:rsidR="004B4FD5">
        <w:t xml:space="preserve">). </w:t>
      </w:r>
      <w:r w:rsidR="00442591">
        <w:t>But the critical idea was that this bargain would simply</w:t>
      </w:r>
      <w:r w:rsidR="0089663C">
        <w:t xml:space="preserve"> be</w:t>
      </w:r>
      <w:r w:rsidR="00442591">
        <w:t xml:space="preserve"> a rational bargain: the only normativity is the normativity of rationality.</w:t>
      </w:r>
    </w:p>
    <w:p w:rsidR="00E508C8" w:rsidRPr="005765E5" w:rsidRDefault="00E508C8" w:rsidP="00A07204">
      <w:pPr>
        <w:pStyle w:val="PaperforPublication"/>
      </w:pPr>
      <w:r w:rsidRPr="004B7365">
        <w:tab/>
      </w:r>
      <w:r w:rsidR="006852B4">
        <w:t>Just as we had to define Alf’s utility function before examining</w:t>
      </w:r>
      <w:r w:rsidR="00C51DF3" w:rsidRPr="005765E5">
        <w:t xml:space="preserve"> </w:t>
      </w:r>
      <w:r w:rsidR="006852B4">
        <w:t>w</w:t>
      </w:r>
      <w:r w:rsidR="00627C5F">
        <w:t>hat a rational Alf would choose</w:t>
      </w:r>
      <w:r w:rsidR="00370264">
        <w:t>,</w:t>
      </w:r>
      <w:r w:rsidR="00C51DF3" w:rsidRPr="005765E5">
        <w:t xml:space="preserve"> contractarian approaches</w:t>
      </w:r>
      <w:r w:rsidR="00370264">
        <w:t xml:space="preserve"> to moral and political theory</w:t>
      </w:r>
      <w:r w:rsidR="00C51DF3" w:rsidRPr="005765E5">
        <w:t xml:space="preserve"> </w:t>
      </w:r>
      <w:r w:rsidR="006852B4">
        <w:t xml:space="preserve">also </w:t>
      </w:r>
      <w:r w:rsidR="00C51DF3" w:rsidRPr="005765E5">
        <w:t>require that we give content to utility functions.</w:t>
      </w:r>
      <w:r w:rsidR="006852B4">
        <w:t xml:space="preserve"> Before showing that rationality </w:t>
      </w:r>
      <w:r w:rsidR="00D6191A">
        <w:t>leads to</w:t>
      </w:r>
      <w:r w:rsidR="006852B4">
        <w:t xml:space="preserve"> certain</w:t>
      </w:r>
      <w:r w:rsidR="00D6191A">
        <w:t xml:space="preserve"> normative</w:t>
      </w:r>
      <w:r w:rsidR="006852B4">
        <w:t xml:space="preserve"> principles we must have some account of what people’s preferences are. </w:t>
      </w:r>
      <w:r w:rsidR="00C51DF3" w:rsidRPr="005765E5">
        <w:t>Hobbes</w:t>
      </w:r>
      <w:r w:rsidR="00E60183">
        <w:t xml:space="preserve"> (</w:t>
      </w:r>
      <w:r w:rsidR="00F4331C" w:rsidRPr="00F4331C">
        <w:t>1651</w:t>
      </w:r>
      <w:r w:rsidR="00F4331C">
        <w:t>: chap. 11</w:t>
      </w:r>
      <w:r w:rsidR="00E60183">
        <w:t>)</w:t>
      </w:r>
      <w:r w:rsidR="00C51DF3" w:rsidRPr="005765E5">
        <w:t xml:space="preserve"> does this </w:t>
      </w:r>
      <w:r w:rsidR="00A11011">
        <w:t>when he posits in all mankind “</w:t>
      </w:r>
      <w:r w:rsidR="00E60183">
        <w:t xml:space="preserve">a perpetual and restless desire for power after power, that </w:t>
      </w:r>
      <w:proofErr w:type="spellStart"/>
      <w:r w:rsidR="00E60183">
        <w:t>ceaseth</w:t>
      </w:r>
      <w:proofErr w:type="spellEnd"/>
      <w:r w:rsidR="00E60183">
        <w:t xml:space="preserve"> only in death</w:t>
      </w:r>
      <w:r w:rsidR="007F014C">
        <w:t>.</w:t>
      </w:r>
      <w:r w:rsidR="00E60183">
        <w:t>”</w:t>
      </w:r>
      <w:r w:rsidR="00C51DF3" w:rsidRPr="005765E5">
        <w:t xml:space="preserve"> Gauthier </w:t>
      </w:r>
      <w:r w:rsidR="00F4331C">
        <w:t xml:space="preserve">(1986: 87) </w:t>
      </w:r>
      <w:r w:rsidR="007416E7">
        <w:t>also does this</w:t>
      </w:r>
      <w:r w:rsidR="00C51DF3" w:rsidRPr="005765E5">
        <w:t xml:space="preserve"> when he insists that utility functions be non-</w:t>
      </w:r>
      <w:proofErr w:type="spellStart"/>
      <w:r w:rsidR="00C51DF3" w:rsidRPr="005765E5">
        <w:t>tuistic</w:t>
      </w:r>
      <w:proofErr w:type="spellEnd"/>
      <w:r w:rsidR="00C51DF3" w:rsidRPr="005765E5">
        <w:t>, or not other-regarding</w:t>
      </w:r>
      <w:r w:rsidR="00442591">
        <w:t xml:space="preserve">. </w:t>
      </w:r>
      <w:r w:rsidR="00C51DF3" w:rsidRPr="005765E5">
        <w:t xml:space="preserve">This </w:t>
      </w:r>
      <w:r w:rsidR="006E1FD1">
        <w:t>means</w:t>
      </w:r>
      <w:r w:rsidR="00C51DF3" w:rsidRPr="005765E5">
        <w:t xml:space="preserve"> that the satisfaction of </w:t>
      </w:r>
      <w:r w:rsidR="00186A68">
        <w:t>one’s</w:t>
      </w:r>
      <w:r w:rsidR="00C51DF3" w:rsidRPr="005765E5">
        <w:t xml:space="preserve"> preferences cannot rely on other people’s preferences being satisfi</w:t>
      </w:r>
      <w:r w:rsidR="002C1931">
        <w:t>ed. E</w:t>
      </w:r>
      <w:r w:rsidR="00C51DF3" w:rsidRPr="005765E5">
        <w:t>xcluded by non-</w:t>
      </w:r>
      <w:proofErr w:type="spellStart"/>
      <w:r w:rsidR="00C51DF3" w:rsidRPr="005765E5">
        <w:t>tuism</w:t>
      </w:r>
      <w:proofErr w:type="spellEnd"/>
      <w:r w:rsidR="00C51DF3" w:rsidRPr="005765E5">
        <w:t xml:space="preserve"> is the mother who only prefers to see her children’s preferences satisfied. The </w:t>
      </w:r>
      <w:r w:rsidR="00C51DF3" w:rsidRPr="005765E5">
        <w:lastRenderedPageBreak/>
        <w:t xml:space="preserve">reason why Gauthier excludes </w:t>
      </w:r>
      <w:r w:rsidR="00C53DC5">
        <w:t>such preferences</w:t>
      </w:r>
      <w:r w:rsidR="00C51DF3" w:rsidRPr="005765E5">
        <w:t xml:space="preserve"> is </w:t>
      </w:r>
      <w:r w:rsidR="001F1584">
        <w:t>an attempt</w:t>
      </w:r>
      <w:r w:rsidR="00C51DF3" w:rsidRPr="005765E5">
        <w:t xml:space="preserve"> to avoid his theory admitting</w:t>
      </w:r>
      <w:r w:rsidR="002C1931">
        <w:t xml:space="preserve"> solutions based on adaptive preference formation under domination</w:t>
      </w:r>
      <w:r w:rsidR="001E794A">
        <w:t xml:space="preserve">: for example, </w:t>
      </w:r>
      <w:r w:rsidR="00741DC1">
        <w:t xml:space="preserve">Sen </w:t>
      </w:r>
      <w:r w:rsidR="00E21A9D">
        <w:t xml:space="preserve">(2009: 166-67, 285-6) </w:t>
      </w:r>
      <w:r w:rsidR="00741DC1">
        <w:t>notes how in some areas Indian women</w:t>
      </w:r>
      <w:r w:rsidR="00F94C15">
        <w:t xml:space="preserve">’s understandings of what they want and how well they are doing are fundamentally shaped by their acceptance of </w:t>
      </w:r>
      <w:r w:rsidR="00741DC1">
        <w:t xml:space="preserve">the normality of gender </w:t>
      </w:r>
      <w:r w:rsidR="00F94C15">
        <w:t>bias.</w:t>
      </w:r>
      <w:r w:rsidR="00741DC1">
        <w:t xml:space="preserve"> </w:t>
      </w:r>
    </w:p>
    <w:p w:rsidR="00547C4D" w:rsidRDefault="00C51DF3" w:rsidP="00F83385">
      <w:pPr>
        <w:pStyle w:val="PaperforPublication"/>
      </w:pPr>
      <w:r w:rsidRPr="005765E5">
        <w:tab/>
      </w:r>
      <w:r w:rsidR="00325006">
        <w:t>Contractarians such as Hobbes and Gauth</w:t>
      </w:r>
      <w:r w:rsidR="004B4FD5">
        <w:t>i</w:t>
      </w:r>
      <w:r w:rsidR="00F4331C">
        <w:t>er are the pur</w:t>
      </w:r>
      <w:r w:rsidR="00325006">
        <w:t>est examples of the project of building moral and political principles on the normativity of rational choice. Rawls’s famous social contract theory also seek</w:t>
      </w:r>
      <w:r w:rsidR="00F83385">
        <w:t>s</w:t>
      </w:r>
      <w:r w:rsidR="00325006">
        <w:t xml:space="preserve"> to base the normative appeal of their conclusions </w:t>
      </w:r>
      <w:r w:rsidR="001954CA">
        <w:t xml:space="preserve">on </w:t>
      </w:r>
      <w:r w:rsidR="00325006">
        <w:t>the normativity of</w:t>
      </w:r>
      <w:r w:rsidR="00F4331C">
        <w:t xml:space="preserve"> rational choice. </w:t>
      </w:r>
      <w:r w:rsidR="00F83385" w:rsidRPr="00F83385">
        <w:t xml:space="preserve">At the outset of </w:t>
      </w:r>
      <w:r w:rsidR="00F83385" w:rsidRPr="00F83385">
        <w:rPr>
          <w:i/>
        </w:rPr>
        <w:t xml:space="preserve">A Theory of Justice </w:t>
      </w:r>
      <w:r w:rsidR="00F83385" w:rsidRPr="00F83385">
        <w:t>Rawls</w:t>
      </w:r>
      <w:r w:rsidR="0089663C">
        <w:t xml:space="preserve"> (1999: 16)</w:t>
      </w:r>
      <w:r w:rsidR="00F83385" w:rsidRPr="00F83385">
        <w:t xml:space="preserve"> </w:t>
      </w:r>
      <w:r w:rsidR="00F83385">
        <w:t>insists that “</w:t>
      </w:r>
      <w:r w:rsidR="00F83385" w:rsidRPr="00F83385">
        <w:t>one conception of justice is more reasonable than another, or justifiable with respect to it, if rational persons in the initial situation would choose its principles over those of the other for the role of justice. Conceptions of justice are to be ranked by the acceptability to persons so circumstanced. Understood in this way the question of justification is settled by working out a problem of deliberation: we have to ascertain which principles it would be rational to adopt given the contractual situation. This connects the theory of justice with the theory of rational choice</w:t>
      </w:r>
      <w:r w:rsidR="0089663C">
        <w:t>.</w:t>
      </w:r>
      <w:r w:rsidR="00F83385">
        <w:t>”</w:t>
      </w:r>
      <w:r w:rsidR="00F83385" w:rsidRPr="00F83385">
        <w:t xml:space="preserve"> </w:t>
      </w:r>
      <w:r w:rsidR="00F83385">
        <w:t xml:space="preserve"> </w:t>
      </w:r>
      <w:r w:rsidR="00547C4D">
        <w:t>And thus the importance of our opening quote from Rawls</w:t>
      </w:r>
      <w:r w:rsidR="0089663C">
        <w:t xml:space="preserve"> (1999: 15)</w:t>
      </w:r>
      <w:r w:rsidR="00547C4D">
        <w:t xml:space="preserve">: </w:t>
      </w:r>
      <w:r w:rsidR="00F83385" w:rsidRPr="00F83385">
        <w:t>“the theory of justice is part, perhaps the most significant part, of the theory of rational choice</w:t>
      </w:r>
      <w:r w:rsidR="0089663C">
        <w:t>.</w:t>
      </w:r>
      <w:r w:rsidR="00F83385" w:rsidRPr="00F83385">
        <w:t>”</w:t>
      </w:r>
    </w:p>
    <w:p w:rsidR="00F83385" w:rsidRDefault="00547C4D" w:rsidP="00F83385">
      <w:pPr>
        <w:pStyle w:val="PaperforPublication"/>
      </w:pPr>
      <w:r>
        <w:tab/>
      </w:r>
      <w:r w:rsidR="00F83385">
        <w:t xml:space="preserve">Rawls, however, insists that the choice of moral principles is not simply governed by the “rational” but </w:t>
      </w:r>
      <w:r w:rsidR="000C58CE">
        <w:t xml:space="preserve">also </w:t>
      </w:r>
      <w:r w:rsidR="00F83385">
        <w:t>the “reasonable” — a concern with fair cooperation (1993: 48ff). One way to mode</w:t>
      </w:r>
      <w:r w:rsidR="0089663C">
        <w:t>l</w:t>
      </w:r>
      <w:r w:rsidR="00F83385">
        <w:t xml:space="preserve"> this is to select principles behind a veil of ignorance,</w:t>
      </w:r>
      <w:r w:rsidR="00823037">
        <w:t xml:space="preserve"> in which </w:t>
      </w:r>
      <w:r w:rsidR="00F83385">
        <w:t>p</w:t>
      </w:r>
      <w:r w:rsidR="00823037">
        <w:t>a</w:t>
      </w:r>
      <w:r w:rsidR="00F83385">
        <w:t>rties have dr</w:t>
      </w:r>
      <w:r w:rsidR="00823037">
        <w:t xml:space="preserve">astically </w:t>
      </w:r>
      <w:r w:rsidR="00F83385">
        <w:t>restricted informat</w:t>
      </w:r>
      <w:r w:rsidR="00823037">
        <w:t>ion sets, including information</w:t>
      </w:r>
      <w:r w:rsidR="00F83385">
        <w:t xml:space="preserve"> as to who they are, and what their utility functions look li</w:t>
      </w:r>
      <w:r>
        <w:t>ke (Gaus and Thrasher, 2015;</w:t>
      </w:r>
      <w:r w:rsidR="00823037">
        <w:t xml:space="preserve"> </w:t>
      </w:r>
      <w:r w:rsidR="008C0DF2">
        <w:t>Harsanyi</w:t>
      </w:r>
      <w:r w:rsidR="00823037">
        <w:t xml:space="preserve">, </w:t>
      </w:r>
      <w:r>
        <w:t>1955</w:t>
      </w:r>
      <w:r w:rsidR="00F83385">
        <w:t>).</w:t>
      </w:r>
      <w:r w:rsidR="00823037">
        <w:t xml:space="preserve"> This restriction on information forces parties to choose fairly: hence non-</w:t>
      </w:r>
      <w:proofErr w:type="spellStart"/>
      <w:r w:rsidR="00823037">
        <w:t>tuistic</w:t>
      </w:r>
      <w:proofErr w:type="spellEnd"/>
      <w:r w:rsidR="00823037">
        <w:t xml:space="preserve"> parties, i.e., choosers only concerned with maximizing their own goals, are forced (via ignorance) to consider how the goals of </w:t>
      </w:r>
      <w:r w:rsidR="00CB7C03" w:rsidRPr="00AE4F0F">
        <w:rPr>
          <w:i/>
        </w:rPr>
        <w:t>each</w:t>
      </w:r>
      <w:r w:rsidR="00823037">
        <w:t xml:space="preserve"> fare, since once the veil is lifted, one may end up being any of these people. A rat</w:t>
      </w:r>
      <w:r>
        <w:t>h</w:t>
      </w:r>
      <w:r w:rsidR="00823037">
        <w:t>er more straightforward route, perhaps, is simply to build concerns with fairness or morality into the utility functions of the choosers (Gaus 2011</w:t>
      </w:r>
      <w:r>
        <w:t>: chap. 5</w:t>
      </w:r>
      <w:r w:rsidR="00823037">
        <w:t xml:space="preserve">). Again, it is crucial to </w:t>
      </w:r>
      <w:r w:rsidR="00823037">
        <w:lastRenderedPageBreak/>
        <w:t>stress that rational choice theory does not tell us what a person’s preferences are. The more one stresses the</w:t>
      </w:r>
      <w:r w:rsidR="007141D4">
        <w:t xml:space="preserve"> “reasonable” over the “rational</w:t>
      </w:r>
      <w:r w:rsidR="00CB7E54">
        <w:t>,</w:t>
      </w:r>
      <w:r w:rsidR="00823037">
        <w:t>” the more one is insisting that the selection of principles must not only suppose utility maximizers, but those with certain substantive moral concerns.</w:t>
      </w:r>
    </w:p>
    <w:p w:rsidR="00F83385" w:rsidRDefault="00F83385" w:rsidP="00F83385">
      <w:pPr>
        <w:pStyle w:val="PaperforPublication"/>
      </w:pPr>
    </w:p>
    <w:p w:rsidR="004A5801" w:rsidRPr="005765E5" w:rsidRDefault="008A396B" w:rsidP="00A07204">
      <w:pPr>
        <w:pStyle w:val="PaperforPublication"/>
      </w:pPr>
      <w:r>
        <w:t>5</w:t>
      </w:r>
      <w:r w:rsidR="004A5801" w:rsidRPr="005765E5">
        <w:t xml:space="preserve">. </w:t>
      </w:r>
      <w:r w:rsidR="00823037">
        <w:t xml:space="preserve">Decisions </w:t>
      </w:r>
      <w:r w:rsidR="00CB7E54">
        <w:t xml:space="preserve">to be Made When </w:t>
      </w:r>
      <w:r w:rsidR="00823037">
        <w:t>Using Decision Theory</w:t>
      </w:r>
    </w:p>
    <w:p w:rsidR="0085514A" w:rsidRDefault="00823037" w:rsidP="00A07204">
      <w:pPr>
        <w:pStyle w:val="PaperforPublication"/>
      </w:pPr>
      <w:r>
        <w:t xml:space="preserve">We have tried to stress the complexities of rational choice theory, and have tried to alert readers to </w:t>
      </w:r>
      <w:r w:rsidR="00CD71B5">
        <w:t xml:space="preserve">the </w:t>
      </w:r>
      <w:r>
        <w:t xml:space="preserve">pitfalls of widespread misconceptions. We can apply these lessons to thinking about how a researcher might contemplate using a rational choice framework in her own work in political theory. </w:t>
      </w:r>
    </w:p>
    <w:p w:rsidR="00A27D04" w:rsidRDefault="00A27D04" w:rsidP="0060291E">
      <w:pPr>
        <w:pStyle w:val="PaperforPublication"/>
        <w:numPr>
          <w:ilvl w:val="0"/>
          <w:numId w:val="1"/>
        </w:numPr>
      </w:pPr>
      <w:r>
        <w:t xml:space="preserve">It may sound terribly simple, but </w:t>
      </w:r>
      <w:r w:rsidR="00245673" w:rsidRPr="00245673">
        <w:rPr>
          <w:b/>
        </w:rPr>
        <w:t>the first step is to be clear whether you are using rational choice theory as an explanatory, predictive model or as a normative model</w:t>
      </w:r>
      <w:r w:rsidR="0046583E">
        <w:t>.</w:t>
      </w:r>
      <w:r>
        <w:t xml:space="preserve"> These can be surprisingly easy to run together. Think of Hobbesian political theory: part of Hobbes’</w:t>
      </w:r>
      <w:r w:rsidR="00CD71B5">
        <w:t>s</w:t>
      </w:r>
      <w:r>
        <w:t xml:space="preserve"> famous argument is how people will act in the state of nature (an explanatory project) and the next part is a normative contract: what would be a rational agreement to leave </w:t>
      </w:r>
      <w:r w:rsidR="00C42756">
        <w:t>the state of nature</w:t>
      </w:r>
      <w:r>
        <w:t xml:space="preserve">? These raise vastly different issues. The explanatory part of the project has been advanced by game theoretic modeling concerning the ease </w:t>
      </w:r>
      <w:r w:rsidR="00C42756">
        <w:t xml:space="preserve">with which </w:t>
      </w:r>
      <w:r>
        <w:t xml:space="preserve">conflict can erupt in a state of nature (Vanderschraaf, </w:t>
      </w:r>
      <w:r w:rsidR="0035796E">
        <w:t>2006; Chung, forthcoming</w:t>
      </w:r>
      <w:r>
        <w:t>). Th</w:t>
      </w:r>
      <w:r w:rsidR="0035796E">
        <w:t>e</w:t>
      </w:r>
      <w:r w:rsidR="008C6A49">
        <w:t xml:space="preserve"> specification </w:t>
      </w:r>
      <w:r w:rsidR="0035796E">
        <w:t xml:space="preserve">of the contract is normative: </w:t>
      </w:r>
      <w:r>
        <w:t>what constitutes a rational bargain</w:t>
      </w:r>
      <w:r w:rsidR="00D72418">
        <w:t>?</w:t>
      </w:r>
      <w:r>
        <w:t xml:space="preserve"> </w:t>
      </w:r>
      <w:r w:rsidR="00D72418">
        <w:t>T</w:t>
      </w:r>
      <w:r>
        <w:t xml:space="preserve">his leads to </w:t>
      </w:r>
      <w:r w:rsidR="0035796E">
        <w:t xml:space="preserve">the sorts of concerns Gauthier </w:t>
      </w:r>
      <w:r w:rsidR="008C6A49">
        <w:t>and Rawls have investigated.</w:t>
      </w:r>
      <w:r w:rsidR="00762663">
        <w:t xml:space="preserve"> Confusion between these two projects can lead errors. In offering an empirical analysis of the state of nature </w:t>
      </w:r>
      <w:proofErr w:type="spellStart"/>
      <w:r w:rsidR="00762663">
        <w:t>Hobbesians</w:t>
      </w:r>
      <w:proofErr w:type="spellEnd"/>
      <w:r w:rsidR="00762663">
        <w:t xml:space="preserve"> are not saying that this is what persons </w:t>
      </w:r>
      <w:r w:rsidR="00762663">
        <w:rPr>
          <w:i/>
        </w:rPr>
        <w:t xml:space="preserve">ought </w:t>
      </w:r>
      <w:r w:rsidR="00762663">
        <w:t xml:space="preserve">to do – in fact, the Hobbesian project is driven by a desire to show how alleviating one’s self from such a state is consistent with rational choice. And in offering normative analyses of the social contract theorists are not trying describe anything that has, or necessary will, happen. Instead, they are trying to model the reasons we have to obey certain authority relations via a rational choice analysis. </w:t>
      </w:r>
    </w:p>
    <w:p w:rsidR="009879D9" w:rsidRDefault="009879D9" w:rsidP="0060291E">
      <w:pPr>
        <w:pStyle w:val="PaperforPublication"/>
        <w:ind w:left="720"/>
      </w:pPr>
    </w:p>
    <w:p w:rsidR="00823037" w:rsidRPr="00CF3364" w:rsidRDefault="00CB7C03" w:rsidP="0060291E">
      <w:pPr>
        <w:pStyle w:val="ListParagraph"/>
        <w:numPr>
          <w:ilvl w:val="0"/>
          <w:numId w:val="1"/>
        </w:numPr>
        <w:spacing w:line="460" w:lineRule="exact"/>
        <w:jc w:val="both"/>
        <w:rPr>
          <w:rFonts w:ascii="Palatino Linotype" w:hAnsi="Palatino Linotype" w:cs="Times New Roman"/>
          <w:sz w:val="23"/>
          <w:szCs w:val="23"/>
        </w:rPr>
      </w:pPr>
      <w:r w:rsidRPr="00CF3364">
        <w:rPr>
          <w:rFonts w:ascii="Palatino Linotype" w:hAnsi="Palatino Linotype" w:cs="Times New Roman"/>
          <w:b/>
          <w:sz w:val="23"/>
          <w:szCs w:val="23"/>
        </w:rPr>
        <w:t>Be clear about whether the problem is parametric or strategic.</w:t>
      </w:r>
      <w:r w:rsidRPr="00CF3364">
        <w:rPr>
          <w:rFonts w:ascii="Palatino Linotype" w:hAnsi="Palatino Linotype" w:cs="Times New Roman"/>
          <w:sz w:val="23"/>
          <w:szCs w:val="23"/>
        </w:rPr>
        <w:t xml:space="preserve"> Even the best political theorists can make this mistake. Rawls (1999: 11) said that we should understand the derivation of the theory of justice as the result of a “fair agreement or bargain,” suggesting that Rawls wanted to model a strategic rather than parametric choice problem in the original position. But later on Rawls (1999: 120) insists that, due to the normalization of the parties’ interests, we can </w:t>
      </w:r>
      <w:r w:rsidRPr="00CF3364">
        <w:rPr>
          <w:rFonts w:ascii="Palatino Linotype" w:hAnsi="Palatino Linotype" w:cs="Times New Roman"/>
          <w:i/>
          <w:sz w:val="23"/>
          <w:szCs w:val="23"/>
        </w:rPr>
        <w:t xml:space="preserve">really </w:t>
      </w:r>
      <w:r w:rsidRPr="00CF3364">
        <w:rPr>
          <w:rFonts w:ascii="Palatino Linotype" w:hAnsi="Palatino Linotype" w:cs="Times New Roman"/>
          <w:sz w:val="23"/>
          <w:szCs w:val="23"/>
        </w:rPr>
        <w:t xml:space="preserve">understand choice in the original position “from the standpoint of one person selected at random,” suggesting a parametric rather than strategic choice problem. This can lead to confusion. Consider, for instance, Rawls (1999: 132-133)’s continual insistence that we can think of the two principles of justice as “those a person would choose for the design of a society in which his enemy is to assign him his place.” If Rawls models the original position as a parametric choice problem then such remarks conjure up the maximin choice principle under uncertainty – which, as we have seen, is riddled with controversy. But suppose Rawls models the original position as a strategic choice problem rather than a parametric one. Then, if the game is zero-sum, </w:t>
      </w:r>
      <w:r w:rsidR="0073072B" w:rsidRPr="00CF3364">
        <w:rPr>
          <w:rFonts w:ascii="Palatino Linotype" w:hAnsi="Palatino Linotype" w:cs="Times New Roman"/>
          <w:sz w:val="23"/>
          <w:szCs w:val="23"/>
        </w:rPr>
        <w:t>we have seen that the</w:t>
      </w:r>
      <w:r w:rsidRPr="00CF3364">
        <w:rPr>
          <w:rFonts w:ascii="Palatino Linotype" w:hAnsi="Palatino Linotype" w:cs="Times New Roman"/>
          <w:sz w:val="23"/>
          <w:szCs w:val="23"/>
        </w:rPr>
        <w:t xml:space="preserve"> maximin choice </w:t>
      </w:r>
      <w:r w:rsidRPr="00CF3364">
        <w:rPr>
          <w:rFonts w:ascii="Palatino Linotype" w:hAnsi="Palatino Linotype" w:cs="Times New Roman"/>
          <w:i/>
          <w:sz w:val="23"/>
          <w:szCs w:val="23"/>
        </w:rPr>
        <w:t>is the uniquely rational solution to the game</w:t>
      </w:r>
      <w:r w:rsidRPr="00CF3364">
        <w:rPr>
          <w:rFonts w:ascii="Palatino Linotype" w:hAnsi="Palatino Linotype" w:cs="Times New Roman"/>
          <w:sz w:val="23"/>
          <w:szCs w:val="23"/>
        </w:rPr>
        <w:t xml:space="preserve">, and </w:t>
      </w:r>
      <w:r w:rsidR="00207F99" w:rsidRPr="00CF3364">
        <w:rPr>
          <w:rFonts w:ascii="Palatino Linotype" w:hAnsi="Palatino Linotype" w:cs="Times New Roman"/>
          <w:sz w:val="23"/>
          <w:szCs w:val="23"/>
        </w:rPr>
        <w:t>thus not</w:t>
      </w:r>
      <w:r w:rsidRPr="00CF3364">
        <w:rPr>
          <w:rFonts w:ascii="Palatino Linotype" w:hAnsi="Palatino Linotype" w:cs="Times New Roman"/>
          <w:i/>
          <w:sz w:val="23"/>
          <w:szCs w:val="23"/>
        </w:rPr>
        <w:t xml:space="preserve"> </w:t>
      </w:r>
      <w:r w:rsidRPr="00CF3364">
        <w:rPr>
          <w:rFonts w:ascii="Palatino Linotype" w:hAnsi="Palatino Linotype" w:cs="Times New Roman"/>
          <w:sz w:val="23"/>
          <w:szCs w:val="23"/>
        </w:rPr>
        <w:t>subject to controversy. Whether the original position is parametric rather than strategic is thus highly relevant</w:t>
      </w:r>
      <w:r w:rsidR="00CF3364" w:rsidRPr="00CF3364">
        <w:rPr>
          <w:rFonts w:ascii="Palatino Linotype" w:hAnsi="Palatino Linotype" w:cs="Times New Roman"/>
          <w:sz w:val="23"/>
          <w:szCs w:val="23"/>
        </w:rPr>
        <w:t xml:space="preserve"> in terms of its plausibility as a rational choice model</w:t>
      </w:r>
      <w:r w:rsidRPr="00CF3364">
        <w:rPr>
          <w:rFonts w:ascii="Palatino Linotype" w:hAnsi="Palatino Linotype" w:cs="Times New Roman"/>
          <w:sz w:val="23"/>
          <w:szCs w:val="23"/>
        </w:rPr>
        <w:t xml:space="preserve">. We end up following the standard way of understanding the original position in the literature as a parametric choice problem rather than a strategic choice problem though, again, Rawls’s language could be clearer on this point. </w:t>
      </w:r>
    </w:p>
    <w:p w:rsidR="009879D9" w:rsidRPr="00CF3364" w:rsidRDefault="009879D9" w:rsidP="0060291E">
      <w:pPr>
        <w:pStyle w:val="PaperforPublication"/>
        <w:ind w:left="720"/>
        <w:rPr>
          <w:rFonts w:ascii="Palatino Linotype" w:hAnsi="Palatino Linotype"/>
          <w:szCs w:val="23"/>
        </w:rPr>
      </w:pPr>
    </w:p>
    <w:p w:rsidR="00DE756A" w:rsidRPr="00CF3364" w:rsidRDefault="00CB7C03" w:rsidP="0060291E">
      <w:pPr>
        <w:pStyle w:val="ListParagraph"/>
        <w:numPr>
          <w:ilvl w:val="0"/>
          <w:numId w:val="1"/>
        </w:numPr>
        <w:spacing w:line="460" w:lineRule="exact"/>
        <w:jc w:val="both"/>
        <w:rPr>
          <w:rFonts w:ascii="Palatino Linotype" w:hAnsi="Palatino Linotype" w:cs="Times New Roman"/>
          <w:sz w:val="23"/>
          <w:szCs w:val="23"/>
        </w:rPr>
      </w:pPr>
      <w:r w:rsidRPr="00CF3364">
        <w:rPr>
          <w:rFonts w:ascii="Palatino Linotype" w:hAnsi="Palatino Linotype" w:cs="Times New Roman"/>
          <w:b/>
          <w:sz w:val="23"/>
          <w:szCs w:val="23"/>
        </w:rPr>
        <w:t>The really hard step is to determine the utility functions of the parties.</w:t>
      </w:r>
      <w:r w:rsidRPr="00CF3364">
        <w:rPr>
          <w:rFonts w:ascii="Palatino Linotype" w:hAnsi="Palatino Linotype" w:cs="Times New Roman"/>
          <w:sz w:val="23"/>
          <w:szCs w:val="23"/>
        </w:rPr>
        <w:t xml:space="preserve"> And how </w:t>
      </w:r>
      <w:r w:rsidR="00A76A7A" w:rsidRPr="00CF3364">
        <w:rPr>
          <w:rFonts w:ascii="Palatino Linotype" w:hAnsi="Palatino Linotype" w:cs="Times New Roman"/>
          <w:sz w:val="23"/>
          <w:szCs w:val="23"/>
        </w:rPr>
        <w:t>utility functions</w:t>
      </w:r>
      <w:r w:rsidRPr="00CF3364">
        <w:rPr>
          <w:rFonts w:ascii="Palatino Linotype" w:hAnsi="Palatino Linotype" w:cs="Times New Roman"/>
          <w:sz w:val="23"/>
          <w:szCs w:val="23"/>
        </w:rPr>
        <w:t xml:space="preserve"> are defined can have tremendous relevance for the plausibility of a rational choice model, regardless of whether the model is </w:t>
      </w:r>
      <w:r w:rsidR="00207F99" w:rsidRPr="00CF3364">
        <w:rPr>
          <w:rFonts w:ascii="Palatino Linotype" w:hAnsi="Palatino Linotype" w:cs="Times New Roman"/>
          <w:sz w:val="23"/>
          <w:szCs w:val="23"/>
        </w:rPr>
        <w:t>normative or explanatory</w:t>
      </w:r>
      <w:r w:rsidRPr="00CF3364">
        <w:rPr>
          <w:rFonts w:ascii="Palatino Linotype" w:hAnsi="Palatino Linotype" w:cs="Times New Roman"/>
          <w:sz w:val="23"/>
          <w:szCs w:val="23"/>
        </w:rPr>
        <w:t xml:space="preserve">. Consider again Gauthier’s normative contractarian project. As we mentioned, </w:t>
      </w:r>
      <w:r w:rsidRPr="00CF3364">
        <w:rPr>
          <w:rFonts w:ascii="Palatino Linotype" w:hAnsi="Palatino Linotype" w:cs="Times New Roman"/>
          <w:sz w:val="23"/>
          <w:szCs w:val="23"/>
        </w:rPr>
        <w:lastRenderedPageBreak/>
        <w:t>Gauthier defines utility functions by requiring preferences be non-</w:t>
      </w:r>
      <w:proofErr w:type="spellStart"/>
      <w:r w:rsidRPr="00CF3364">
        <w:rPr>
          <w:rFonts w:ascii="Palatino Linotype" w:hAnsi="Palatino Linotype" w:cs="Times New Roman"/>
          <w:sz w:val="23"/>
          <w:szCs w:val="23"/>
        </w:rPr>
        <w:t>tuistic</w:t>
      </w:r>
      <w:proofErr w:type="spellEnd"/>
      <w:r w:rsidRPr="00CF3364">
        <w:rPr>
          <w:rFonts w:ascii="Palatino Linotype" w:hAnsi="Palatino Linotype" w:cs="Times New Roman"/>
          <w:sz w:val="23"/>
          <w:szCs w:val="23"/>
        </w:rPr>
        <w:t xml:space="preserve"> so that his bargain is not the result of preference adaptation under domination. Such stipulation, though, is not without controversy. </w:t>
      </w:r>
      <w:proofErr w:type="spellStart"/>
      <w:r w:rsidRPr="00CF3364">
        <w:rPr>
          <w:rFonts w:ascii="Palatino Linotype" w:hAnsi="Palatino Linotype" w:cs="Times New Roman"/>
          <w:sz w:val="23"/>
          <w:szCs w:val="23"/>
        </w:rPr>
        <w:t>Hubin</w:t>
      </w:r>
      <w:proofErr w:type="spellEnd"/>
      <w:r w:rsidRPr="00CF3364">
        <w:rPr>
          <w:rFonts w:ascii="Palatino Linotype" w:hAnsi="Palatino Linotype" w:cs="Times New Roman"/>
          <w:sz w:val="23"/>
          <w:szCs w:val="23"/>
        </w:rPr>
        <w:t xml:space="preserve"> (1991) argues that excluding </w:t>
      </w:r>
      <w:proofErr w:type="spellStart"/>
      <w:r w:rsidRPr="00CF3364">
        <w:rPr>
          <w:rFonts w:ascii="Palatino Linotype" w:hAnsi="Palatino Linotype" w:cs="Times New Roman"/>
          <w:sz w:val="23"/>
          <w:szCs w:val="23"/>
        </w:rPr>
        <w:t>tuistic</w:t>
      </w:r>
      <w:proofErr w:type="spellEnd"/>
      <w:r w:rsidRPr="00CF3364">
        <w:rPr>
          <w:rFonts w:ascii="Palatino Linotype" w:hAnsi="Palatino Linotype" w:cs="Times New Roman"/>
          <w:sz w:val="23"/>
          <w:szCs w:val="23"/>
        </w:rPr>
        <w:t xml:space="preserve"> preferences means that rational persons with such preferences will not find it rational to comply with the </w:t>
      </w:r>
      <w:r w:rsidR="00207F99" w:rsidRPr="00CF3364">
        <w:rPr>
          <w:rFonts w:ascii="Palatino Linotype" w:hAnsi="Palatino Linotype" w:cs="Times New Roman"/>
          <w:sz w:val="23"/>
          <w:szCs w:val="23"/>
        </w:rPr>
        <w:t>resulting bargain</w:t>
      </w:r>
      <w:r w:rsidRPr="00CF3364">
        <w:rPr>
          <w:rFonts w:ascii="Palatino Linotype" w:hAnsi="Palatino Linotype" w:cs="Times New Roman"/>
          <w:sz w:val="23"/>
          <w:szCs w:val="23"/>
        </w:rPr>
        <w:t>. After all, if the bargain was derived from a non-</w:t>
      </w:r>
      <w:proofErr w:type="spellStart"/>
      <w:r w:rsidRPr="00CF3364">
        <w:rPr>
          <w:rFonts w:ascii="Palatino Linotype" w:hAnsi="Palatino Linotype" w:cs="Times New Roman"/>
          <w:sz w:val="23"/>
          <w:szCs w:val="23"/>
        </w:rPr>
        <w:t>tuistic</w:t>
      </w:r>
      <w:proofErr w:type="spellEnd"/>
      <w:r w:rsidRPr="00CF3364">
        <w:rPr>
          <w:rFonts w:ascii="Palatino Linotype" w:hAnsi="Palatino Linotype" w:cs="Times New Roman"/>
          <w:sz w:val="23"/>
          <w:szCs w:val="23"/>
        </w:rPr>
        <w:t xml:space="preserve"> utility function, but a rational person has a </w:t>
      </w:r>
      <w:proofErr w:type="spellStart"/>
      <w:r w:rsidRPr="00CF3364">
        <w:rPr>
          <w:rFonts w:ascii="Palatino Linotype" w:hAnsi="Palatino Linotype" w:cs="Times New Roman"/>
          <w:sz w:val="23"/>
          <w:szCs w:val="23"/>
        </w:rPr>
        <w:t>tuistic</w:t>
      </w:r>
      <w:proofErr w:type="spellEnd"/>
      <w:r w:rsidRPr="00CF3364">
        <w:rPr>
          <w:rFonts w:ascii="Palatino Linotype" w:hAnsi="Palatino Linotype" w:cs="Times New Roman"/>
          <w:sz w:val="23"/>
          <w:szCs w:val="23"/>
        </w:rPr>
        <w:t xml:space="preserve"> utility function, then it is hard to see why it is rational for the other-regarding person to obey constraints derived specifically for </w:t>
      </w:r>
      <w:r w:rsidR="00207F99" w:rsidRPr="00CF3364">
        <w:rPr>
          <w:rFonts w:ascii="Palatino Linotype" w:hAnsi="Palatino Linotype" w:cs="Times New Roman"/>
          <w:sz w:val="23"/>
          <w:szCs w:val="23"/>
        </w:rPr>
        <w:t>persons who are not other-regarding</w:t>
      </w:r>
      <w:r w:rsidRPr="00CF3364">
        <w:rPr>
          <w:rFonts w:ascii="Palatino Linotype" w:hAnsi="Palatino Linotype" w:cs="Times New Roman"/>
          <w:sz w:val="23"/>
          <w:szCs w:val="23"/>
        </w:rPr>
        <w:t xml:space="preserve">. And from the explanatory side, Hampton (1986: 75) argues that, given one interpretation of how Hobbes defines utility functions of actors in the state of nature, there would actually be no conflict in the state of nature at all. If people really were rational actors who only cared only about self-preservation, then the iterated context of the state of nature would allow for cooperation. No need for the sovereign after all! </w:t>
      </w:r>
    </w:p>
    <w:p w:rsidR="00AE4F0F" w:rsidRPr="00CF3364" w:rsidRDefault="00245673" w:rsidP="0060291E">
      <w:pPr>
        <w:pStyle w:val="PaperforPublication"/>
        <w:numPr>
          <w:ilvl w:val="0"/>
          <w:numId w:val="1"/>
        </w:numPr>
        <w:rPr>
          <w:rFonts w:ascii="Palatino Linotype" w:hAnsi="Palatino Linotype"/>
          <w:szCs w:val="23"/>
        </w:rPr>
      </w:pPr>
      <w:r w:rsidRPr="00CF3364">
        <w:rPr>
          <w:rFonts w:ascii="Palatino Linotype" w:hAnsi="Palatino Linotype"/>
          <w:b/>
          <w:szCs w:val="23"/>
        </w:rPr>
        <w:t xml:space="preserve">You should </w:t>
      </w:r>
      <w:r w:rsidR="00C42756" w:rsidRPr="00CF3364">
        <w:rPr>
          <w:rFonts w:ascii="Palatino Linotype" w:hAnsi="Palatino Linotype"/>
          <w:b/>
          <w:szCs w:val="23"/>
        </w:rPr>
        <w:t>now</w:t>
      </w:r>
      <w:r w:rsidRPr="00CF3364">
        <w:rPr>
          <w:rFonts w:ascii="Palatino Linotype" w:hAnsi="Palatino Linotype"/>
          <w:b/>
          <w:szCs w:val="23"/>
        </w:rPr>
        <w:t xml:space="preserve"> decide whether to represent these preferences ordinarily or cardinally.</w:t>
      </w:r>
      <w:r w:rsidR="00DE756A" w:rsidRPr="00CF3364">
        <w:rPr>
          <w:rFonts w:ascii="Palatino Linotype" w:hAnsi="Palatino Linotype"/>
          <w:szCs w:val="23"/>
        </w:rPr>
        <w:t xml:space="preserve"> For some simple games (such as the Prisoner’s Dilemma) an ordinal representation will be sufficient; but if risk</w:t>
      </w:r>
      <w:r w:rsidR="00CF3364">
        <w:rPr>
          <w:rFonts w:ascii="Palatino Linotype" w:hAnsi="Palatino Linotype"/>
          <w:szCs w:val="23"/>
        </w:rPr>
        <w:t xml:space="preserve"> or uncertainty</w:t>
      </w:r>
      <w:r w:rsidR="00DE756A" w:rsidRPr="00CF3364">
        <w:rPr>
          <w:rFonts w:ascii="Palatino Linotype" w:hAnsi="Palatino Linotype"/>
          <w:szCs w:val="23"/>
        </w:rPr>
        <w:t xml:space="preserve"> is involved, we have seen, a cardinal representation is </w:t>
      </w:r>
      <w:r w:rsidR="00E458F0" w:rsidRPr="00CF3364">
        <w:rPr>
          <w:rFonts w:ascii="Palatino Linotype" w:hAnsi="Palatino Linotype"/>
          <w:szCs w:val="23"/>
        </w:rPr>
        <w:t xml:space="preserve">likely </w:t>
      </w:r>
      <w:r w:rsidR="00DE756A" w:rsidRPr="00CF3364">
        <w:rPr>
          <w:rFonts w:ascii="Palatino Linotype" w:hAnsi="Palatino Linotype"/>
          <w:szCs w:val="23"/>
        </w:rPr>
        <w:t xml:space="preserve">to be required. </w:t>
      </w:r>
    </w:p>
    <w:p w:rsidR="00AA4C03" w:rsidRPr="00CF3364" w:rsidRDefault="00AA4C03" w:rsidP="0060291E">
      <w:pPr>
        <w:pStyle w:val="PaperforPublication"/>
        <w:ind w:left="720"/>
        <w:rPr>
          <w:rFonts w:ascii="Palatino Linotype" w:hAnsi="Palatino Linotype"/>
          <w:szCs w:val="23"/>
        </w:rPr>
      </w:pPr>
    </w:p>
    <w:p w:rsidR="00695D06" w:rsidRPr="00CF3364" w:rsidRDefault="00AE4F0F" w:rsidP="0060291E">
      <w:pPr>
        <w:pStyle w:val="PaperforPublication"/>
        <w:numPr>
          <w:ilvl w:val="0"/>
          <w:numId w:val="9"/>
        </w:numPr>
        <w:rPr>
          <w:rFonts w:ascii="Palatino Linotype" w:hAnsi="Palatino Linotype"/>
          <w:szCs w:val="23"/>
        </w:rPr>
      </w:pPr>
      <w:r w:rsidRPr="00CF3364">
        <w:rPr>
          <w:rFonts w:ascii="Palatino Linotype" w:hAnsi="Palatino Linotype"/>
          <w:b/>
          <w:szCs w:val="23"/>
        </w:rPr>
        <w:t xml:space="preserve"> </w:t>
      </w:r>
      <w:r w:rsidR="00D25A75" w:rsidRPr="00CF3364">
        <w:rPr>
          <w:rFonts w:ascii="Palatino Linotype" w:hAnsi="Palatino Linotype"/>
          <w:b/>
          <w:szCs w:val="23"/>
        </w:rPr>
        <w:t>Your next decision is: what are the actor’s information sets? Do they know everything, or only a little?</w:t>
      </w:r>
      <w:r w:rsidR="00D25A75" w:rsidRPr="00CF3364">
        <w:rPr>
          <w:rFonts w:ascii="Palatino Linotype" w:hAnsi="Palatino Linotype"/>
          <w:szCs w:val="23"/>
        </w:rPr>
        <w:t xml:space="preserve"> And if one is modeling strategic interaction, one must decide if what the parties know is the same, or if some parties know more than others. This latter difference can be crucial, again for both normative and explanatory rational choice models. On the normative side we again turn to contractarianism. One common assumption in bargaining theory is the assumption that parties are “symmetric” – that they have the same strategies available to them, same bargaining ability and, importantly, the same information sets. This assumption was originally introduced by Nash (1950b), but is common in many </w:t>
      </w:r>
      <w:r w:rsidR="00D25A75" w:rsidRPr="00CF3364">
        <w:rPr>
          <w:rFonts w:ascii="Palatino Linotype" w:hAnsi="Palatino Linotype"/>
          <w:szCs w:val="23"/>
        </w:rPr>
        <w:lastRenderedPageBreak/>
        <w:t xml:space="preserve">bargaining models, including Gauthier (1986). Yet as Thrasher (2014) shows, this assumption can often be at odds with the contractarian project – it amounts to importing fairness criteria into the terms of the bargain, when really what the contractarian is trying to do is </w:t>
      </w:r>
      <w:r w:rsidR="00D25A75" w:rsidRPr="00CF3364">
        <w:rPr>
          <w:rFonts w:ascii="Palatino Linotype" w:hAnsi="Palatino Linotype"/>
          <w:i/>
          <w:szCs w:val="23"/>
        </w:rPr>
        <w:t xml:space="preserve">derive </w:t>
      </w:r>
      <w:r w:rsidR="00D25A75" w:rsidRPr="00CF3364">
        <w:rPr>
          <w:rFonts w:ascii="Palatino Linotype" w:hAnsi="Palatino Linotype"/>
          <w:szCs w:val="23"/>
        </w:rPr>
        <w:t xml:space="preserve">fairness criteria </w:t>
      </w:r>
      <w:r w:rsidR="00D25A75" w:rsidRPr="00CF3364">
        <w:rPr>
          <w:rFonts w:ascii="Palatino Linotype" w:hAnsi="Palatino Linotype"/>
          <w:i/>
          <w:szCs w:val="23"/>
        </w:rPr>
        <w:t xml:space="preserve">from </w:t>
      </w:r>
      <w:r w:rsidR="00D25A75" w:rsidRPr="00CF3364">
        <w:rPr>
          <w:rFonts w:ascii="Palatino Linotype" w:hAnsi="Palatino Linotype"/>
          <w:szCs w:val="23"/>
        </w:rPr>
        <w:t>the bargain itself. For the reason why the symmetry assumption is often introduced is because once we admit things like asymmetric information sets into the bargain, the resulting distribution might not be so intuitively attractive when compared to symmetrical case. And from an explanatory standpoint, Ernst (2005) forcefully argues that many explanatory models of the evolution of conventions and fairness norms obscure more than they reveal when the assume symmetry across parties, of which symmetrical information sets is one such part. These sorts of considerations are highly relevant when determining the information sets of the parties – symmetrical information might be clean and easy, but possibly problematic.</w:t>
      </w:r>
    </w:p>
    <w:p w:rsidR="00D30F8C" w:rsidRPr="00CF3364" w:rsidRDefault="00D30F8C" w:rsidP="0060291E">
      <w:pPr>
        <w:pStyle w:val="PaperforPublication"/>
        <w:ind w:left="720"/>
        <w:rPr>
          <w:rFonts w:ascii="Palatino Linotype" w:hAnsi="Palatino Linotype"/>
          <w:szCs w:val="23"/>
        </w:rPr>
      </w:pPr>
    </w:p>
    <w:p w:rsidR="00D30F8C" w:rsidRPr="00CF3364" w:rsidRDefault="00245673" w:rsidP="0060291E">
      <w:pPr>
        <w:pStyle w:val="PaperforPublication"/>
        <w:numPr>
          <w:ilvl w:val="0"/>
          <w:numId w:val="1"/>
        </w:numPr>
        <w:rPr>
          <w:rFonts w:ascii="Palatino Linotype" w:hAnsi="Palatino Linotype"/>
          <w:b/>
          <w:szCs w:val="23"/>
        </w:rPr>
      </w:pPr>
      <w:r w:rsidRPr="00CF3364">
        <w:rPr>
          <w:rFonts w:ascii="Palatino Linotype" w:hAnsi="Palatino Linotype"/>
          <w:b/>
          <w:szCs w:val="23"/>
        </w:rPr>
        <w:t>If you decide that you are concerned with a strategic choice, you will need to learn a bit of game theory.</w:t>
      </w:r>
      <w:r w:rsidR="009879D9" w:rsidRPr="00CF3364">
        <w:rPr>
          <w:rFonts w:ascii="Palatino Linotype" w:hAnsi="Palatino Linotype"/>
          <w:szCs w:val="23"/>
        </w:rPr>
        <w:t xml:space="preserve"> There are a number of good introductory texts (e.g., </w:t>
      </w:r>
      <w:proofErr w:type="spellStart"/>
      <w:r w:rsidR="0046583E" w:rsidRPr="00CF3364">
        <w:rPr>
          <w:rFonts w:ascii="Palatino Linotype" w:hAnsi="Palatino Linotype"/>
          <w:szCs w:val="23"/>
        </w:rPr>
        <w:t>Maschler</w:t>
      </w:r>
      <w:proofErr w:type="spellEnd"/>
      <w:r w:rsidR="0046583E" w:rsidRPr="00CF3364">
        <w:rPr>
          <w:rFonts w:ascii="Palatino Linotype" w:hAnsi="Palatino Linotype"/>
          <w:szCs w:val="23"/>
        </w:rPr>
        <w:t xml:space="preserve">, </w:t>
      </w:r>
      <w:proofErr w:type="spellStart"/>
      <w:r w:rsidR="0046583E" w:rsidRPr="00CF3364">
        <w:rPr>
          <w:rFonts w:ascii="Palatino Linotype" w:hAnsi="Palatino Linotype"/>
          <w:szCs w:val="23"/>
        </w:rPr>
        <w:t>Solan</w:t>
      </w:r>
      <w:proofErr w:type="spellEnd"/>
      <w:r w:rsidR="0046583E" w:rsidRPr="00CF3364">
        <w:rPr>
          <w:rFonts w:ascii="Palatino Linotype" w:hAnsi="Palatino Linotype"/>
          <w:szCs w:val="23"/>
        </w:rPr>
        <w:t xml:space="preserve">, and </w:t>
      </w:r>
      <w:proofErr w:type="spellStart"/>
      <w:r w:rsidR="0046583E" w:rsidRPr="00CF3364">
        <w:rPr>
          <w:rFonts w:ascii="Palatino Linotype" w:hAnsi="Palatino Linotype"/>
          <w:szCs w:val="23"/>
        </w:rPr>
        <w:t>Zamir</w:t>
      </w:r>
      <w:proofErr w:type="spellEnd"/>
      <w:r w:rsidR="0046583E" w:rsidRPr="00CF3364">
        <w:rPr>
          <w:rFonts w:ascii="Palatino Linotype" w:hAnsi="Palatino Linotype"/>
          <w:szCs w:val="23"/>
        </w:rPr>
        <w:t>,</w:t>
      </w:r>
      <w:r w:rsidR="009879D9" w:rsidRPr="00CF3364">
        <w:rPr>
          <w:rFonts w:ascii="Palatino Linotype" w:hAnsi="Palatino Linotype"/>
          <w:szCs w:val="23"/>
        </w:rPr>
        <w:t xml:space="preserve"> </w:t>
      </w:r>
      <w:r w:rsidR="0046583E" w:rsidRPr="00CF3364">
        <w:rPr>
          <w:rFonts w:ascii="Palatino Linotype" w:hAnsi="Palatino Linotype"/>
          <w:szCs w:val="23"/>
        </w:rPr>
        <w:t>2013</w:t>
      </w:r>
      <w:r w:rsidR="009879D9" w:rsidRPr="00CF3364">
        <w:rPr>
          <w:rFonts w:ascii="Palatino Linotype" w:hAnsi="Palatino Linotype"/>
          <w:szCs w:val="23"/>
        </w:rPr>
        <w:t xml:space="preserve">). </w:t>
      </w:r>
      <w:r w:rsidRPr="00CF3364">
        <w:rPr>
          <w:rFonts w:ascii="Palatino Linotype" w:hAnsi="Palatino Linotype"/>
          <w:b/>
          <w:szCs w:val="23"/>
        </w:rPr>
        <w:t>Do not be too quick to focus on a particular game before you have determined the preferences and the information sets of the parties.</w:t>
      </w:r>
      <w:r w:rsidR="009879D9" w:rsidRPr="00CF3364">
        <w:rPr>
          <w:rFonts w:ascii="Palatino Linotype" w:hAnsi="Palatino Linotype"/>
          <w:szCs w:val="23"/>
        </w:rPr>
        <w:t xml:space="preserve"> Games are defined by the preferences, information sets and strategies of the players. It is</w:t>
      </w:r>
      <w:r w:rsidR="00D30F8C" w:rsidRPr="00CF3364">
        <w:rPr>
          <w:rFonts w:ascii="Palatino Linotype" w:hAnsi="Palatino Linotype"/>
          <w:szCs w:val="23"/>
        </w:rPr>
        <w:t xml:space="preserve"> all-too-common for</w:t>
      </w:r>
      <w:r w:rsidR="00791D13" w:rsidRPr="00CF3364">
        <w:rPr>
          <w:rFonts w:ascii="Palatino Linotype" w:hAnsi="Palatino Linotype"/>
          <w:szCs w:val="23"/>
        </w:rPr>
        <w:t xml:space="preserve"> even post-</w:t>
      </w:r>
      <w:r w:rsidR="00D30F8C" w:rsidRPr="00CF3364">
        <w:rPr>
          <w:rFonts w:ascii="Palatino Linotype" w:hAnsi="Palatino Linotype"/>
          <w:szCs w:val="23"/>
        </w:rPr>
        <w:t>graduate students (</w:t>
      </w:r>
      <w:r w:rsidR="00791D13" w:rsidRPr="00CF3364">
        <w:rPr>
          <w:rFonts w:ascii="Palatino Linotype" w:hAnsi="Palatino Linotype"/>
          <w:szCs w:val="23"/>
        </w:rPr>
        <w:t>and, alas, professors!) to get fascinated</w:t>
      </w:r>
      <w:r w:rsidR="00D30F8C" w:rsidRPr="00CF3364">
        <w:rPr>
          <w:rFonts w:ascii="Palatino Linotype" w:hAnsi="Palatino Linotype"/>
          <w:szCs w:val="23"/>
        </w:rPr>
        <w:t xml:space="preserve"> by</w:t>
      </w:r>
      <w:r w:rsidR="00822245" w:rsidRPr="00CF3364">
        <w:rPr>
          <w:rFonts w:ascii="Palatino Linotype" w:hAnsi="Palatino Linotype"/>
          <w:szCs w:val="23"/>
        </w:rPr>
        <w:t xml:space="preserve"> a game such as the Prisoner’s </w:t>
      </w:r>
      <w:r w:rsidR="00D30F8C" w:rsidRPr="00CF3364">
        <w:rPr>
          <w:rFonts w:ascii="Palatino Linotype" w:hAnsi="Palatino Linotype"/>
          <w:szCs w:val="23"/>
        </w:rPr>
        <w:t>Dilemma or Chicken, and then to try to find ways to apply</w:t>
      </w:r>
      <w:r w:rsidR="00822245" w:rsidRPr="00CF3364">
        <w:rPr>
          <w:rFonts w:ascii="Palatino Linotype" w:hAnsi="Palatino Linotype"/>
          <w:szCs w:val="23"/>
        </w:rPr>
        <w:t xml:space="preserve"> it</w:t>
      </w:r>
      <w:r w:rsidR="00D30F8C" w:rsidRPr="00CF3364">
        <w:rPr>
          <w:rFonts w:ascii="Palatino Linotype" w:hAnsi="Palatino Linotype"/>
          <w:szCs w:val="23"/>
        </w:rPr>
        <w:t xml:space="preserve">, often forcing a case or situation into an inappropriate game. </w:t>
      </w:r>
      <w:r w:rsidR="00346F55" w:rsidRPr="00CF3364">
        <w:rPr>
          <w:rFonts w:ascii="Palatino Linotype" w:hAnsi="Palatino Linotype"/>
          <w:szCs w:val="23"/>
        </w:rPr>
        <w:t>O</w:t>
      </w:r>
      <w:r w:rsidR="00822245" w:rsidRPr="00CF3364">
        <w:rPr>
          <w:rFonts w:ascii="Palatino Linotype" w:hAnsi="Palatino Linotype"/>
          <w:szCs w:val="23"/>
        </w:rPr>
        <w:t xml:space="preserve">nce one has made the previous decisions on our list one </w:t>
      </w:r>
      <w:r w:rsidR="00794FEB" w:rsidRPr="00CF3364">
        <w:rPr>
          <w:rFonts w:ascii="Palatino Linotype" w:hAnsi="Palatino Linotype"/>
          <w:szCs w:val="23"/>
        </w:rPr>
        <w:t xml:space="preserve">can </w:t>
      </w:r>
      <w:r w:rsidR="00822245" w:rsidRPr="00CF3364">
        <w:rPr>
          <w:rFonts w:ascii="Palatino Linotype" w:hAnsi="Palatino Linotype"/>
          <w:szCs w:val="23"/>
        </w:rPr>
        <w:t>fruitfully think about game theoretic representations.</w:t>
      </w:r>
    </w:p>
    <w:p w:rsidR="00D30F8C" w:rsidRPr="00CF3364" w:rsidRDefault="00D30F8C" w:rsidP="0060291E">
      <w:pPr>
        <w:pStyle w:val="ListParagraph"/>
        <w:spacing w:line="460" w:lineRule="exact"/>
        <w:jc w:val="both"/>
        <w:rPr>
          <w:rFonts w:ascii="Palatino Linotype" w:hAnsi="Palatino Linotype"/>
          <w:b/>
          <w:sz w:val="23"/>
          <w:szCs w:val="23"/>
        </w:rPr>
      </w:pPr>
    </w:p>
    <w:p w:rsidR="004F639A" w:rsidRPr="00D30F8C" w:rsidRDefault="003F4B9C" w:rsidP="0060291E">
      <w:pPr>
        <w:pStyle w:val="PaperforPublication"/>
      </w:pPr>
      <w:r>
        <w:t xml:space="preserve">A last lesson: </w:t>
      </w:r>
      <w:r w:rsidR="00245673" w:rsidRPr="00245673">
        <w:rPr>
          <w:b/>
        </w:rPr>
        <w:t>when using rational choice theory, especially in normative contexts, it is critical to realize its limits.</w:t>
      </w:r>
      <w:r w:rsidR="00D30F8C">
        <w:t xml:space="preserve"> Often our disputes are not about what a rational person would </w:t>
      </w:r>
      <w:r w:rsidR="00D30F8C">
        <w:lastRenderedPageBreak/>
        <w:t xml:space="preserve">do, but about the correct preferences to ascribe to people, or the conditions for fair bargains. </w:t>
      </w:r>
      <w:r w:rsidR="004A36CF">
        <w:t xml:space="preserve">Understanding moral and political principles as an object of choice among rational choosers can clarify their basis, but we must be very careful not to </w:t>
      </w:r>
      <w:r>
        <w:t xml:space="preserve">reduce all these to </w:t>
      </w:r>
      <w:r w:rsidR="004A36CF">
        <w:t>disputes about rationality. Even</w:t>
      </w:r>
      <w:r w:rsidR="00D30F8C">
        <w:t xml:space="preserve"> experts can believe that their dispute is about rationality, rather than the proper content of </w:t>
      </w:r>
      <w:r w:rsidR="004A36CF">
        <w:t xml:space="preserve">an agent’s </w:t>
      </w:r>
      <w:r w:rsidR="00D30F8C">
        <w:t xml:space="preserve">concerns. </w:t>
      </w:r>
      <w:r w:rsidR="004F639A" w:rsidRPr="00D30F8C">
        <w:t xml:space="preserve">A good example of this </w:t>
      </w:r>
      <w:r w:rsidR="006907C0" w:rsidRPr="00D30F8C">
        <w:t>is</w:t>
      </w:r>
      <w:r w:rsidR="004F639A" w:rsidRPr="00D30F8C">
        <w:t xml:space="preserve"> the Rawls-Harsanyi debate.</w:t>
      </w:r>
      <w:r w:rsidR="008F0B79" w:rsidRPr="00D30F8C">
        <w:t xml:space="preserve"> </w:t>
      </w:r>
      <w:r w:rsidR="004F639A" w:rsidRPr="00D30F8C">
        <w:t xml:space="preserve">Harsanyi </w:t>
      </w:r>
      <w:r>
        <w:t>(1953,</w:t>
      </w:r>
      <w:r w:rsidR="006907C0" w:rsidRPr="00D30F8C">
        <w:t xml:space="preserve"> 1955)</w:t>
      </w:r>
      <w:r w:rsidR="004F639A" w:rsidRPr="00D30F8C">
        <w:t xml:space="preserve"> </w:t>
      </w:r>
      <w:r>
        <w:t xml:space="preserve">and Rawls </w:t>
      </w:r>
      <w:r w:rsidR="004F639A" w:rsidRPr="00D30F8C">
        <w:t xml:space="preserve">pursued very similar </w:t>
      </w:r>
      <w:r w:rsidR="004A36CF">
        <w:t xml:space="preserve">contract-based normative </w:t>
      </w:r>
      <w:r w:rsidR="00C76BED" w:rsidRPr="00D30F8C">
        <w:t>project</w:t>
      </w:r>
      <w:r>
        <w:t>s,</w:t>
      </w:r>
      <w:r w:rsidR="004F639A" w:rsidRPr="00D30F8C">
        <w:t xml:space="preserve"> reducing the problem of </w:t>
      </w:r>
      <w:r>
        <w:t xml:space="preserve">moral </w:t>
      </w:r>
      <w:r w:rsidR="004F639A" w:rsidRPr="00D30F8C">
        <w:t xml:space="preserve">justification to one </w:t>
      </w:r>
      <w:r w:rsidR="003C1221" w:rsidRPr="00D30F8C">
        <w:t xml:space="preserve">of </w:t>
      </w:r>
      <w:r w:rsidR="004F639A" w:rsidRPr="00D30F8C">
        <w:t xml:space="preserve">rational choice behind </w:t>
      </w:r>
      <w:r w:rsidR="005360DE" w:rsidRPr="00D30F8C">
        <w:t>the</w:t>
      </w:r>
      <w:r w:rsidR="006907C0" w:rsidRPr="00D30F8C">
        <w:t xml:space="preserve"> veil of ignorance</w:t>
      </w:r>
      <w:r w:rsidR="004F639A" w:rsidRPr="00D30F8C">
        <w:t xml:space="preserve">. </w:t>
      </w:r>
      <w:r w:rsidR="004F639A" w:rsidRPr="00D30F8C">
        <w:rPr>
          <w:i/>
        </w:rPr>
        <w:t xml:space="preserve">Contra </w:t>
      </w:r>
      <w:r w:rsidR="004F639A" w:rsidRPr="00D30F8C">
        <w:t>Rawls, however</w:t>
      </w:r>
      <w:r w:rsidR="006907C0" w:rsidRPr="00D30F8C">
        <w:t>,</w:t>
      </w:r>
      <w:r w:rsidR="004F639A" w:rsidRPr="00D30F8C">
        <w:t xml:space="preserve"> Harsanyi believed that rational parties choosing behind </w:t>
      </w:r>
      <w:r w:rsidR="006907C0" w:rsidRPr="00D30F8C">
        <w:t>a veil of ignorance</w:t>
      </w:r>
      <w:r w:rsidR="004F639A" w:rsidRPr="00D30F8C">
        <w:t xml:space="preserve"> would select average </w:t>
      </w:r>
      <w:r w:rsidR="006907C0" w:rsidRPr="00D30F8C">
        <w:t>utilitarianism</w:t>
      </w:r>
      <w:r w:rsidR="004F639A" w:rsidRPr="00D30F8C">
        <w:t xml:space="preserve"> rather than </w:t>
      </w:r>
      <w:r w:rsidR="006907C0" w:rsidRPr="00D30F8C">
        <w:t>Rawls’s</w:t>
      </w:r>
      <w:r w:rsidR="004F639A" w:rsidRPr="00D30F8C">
        <w:t xml:space="preserve"> two principles of justice. At first blush the dispute between Rawls and Harsanyi reduced to an argument about </w:t>
      </w:r>
      <w:r w:rsidR="006907C0" w:rsidRPr="00D30F8C">
        <w:t>rational choice</w:t>
      </w:r>
      <w:r w:rsidR="00D1193E" w:rsidRPr="00D30F8C">
        <w:t xml:space="preserve"> </w:t>
      </w:r>
      <w:r>
        <w:t>under uncertainty</w:t>
      </w:r>
      <w:r w:rsidR="004F639A" w:rsidRPr="00D30F8C">
        <w:t xml:space="preserve">. Rawls thought rational parties, </w:t>
      </w:r>
      <w:r w:rsidR="006907C0" w:rsidRPr="00D30F8C">
        <w:t>when faced with radical uncertainty</w:t>
      </w:r>
      <w:r w:rsidR="004F639A" w:rsidRPr="00D30F8C">
        <w:t>, ought to adopt the maximin decision rule. Harsanyi thought rational parties,</w:t>
      </w:r>
      <w:r w:rsidR="006907C0" w:rsidRPr="00D30F8C">
        <w:t xml:space="preserve"> when faced with radical uncertainty</w:t>
      </w:r>
      <w:r w:rsidR="004F639A" w:rsidRPr="00D30F8C">
        <w:t>, ought to adopt</w:t>
      </w:r>
      <w:r w:rsidR="006907C0" w:rsidRPr="00D30F8C">
        <w:t xml:space="preserve"> the </w:t>
      </w:r>
      <w:proofErr w:type="spellStart"/>
      <w:r w:rsidR="006907C0" w:rsidRPr="00D30F8C">
        <w:t>Laplacean</w:t>
      </w:r>
      <w:proofErr w:type="spellEnd"/>
      <w:r w:rsidR="006907C0" w:rsidRPr="00D30F8C">
        <w:t xml:space="preserve"> principle of </w:t>
      </w:r>
      <w:r w:rsidR="008C3B8E" w:rsidRPr="00D30F8C">
        <w:t>indifference</w:t>
      </w:r>
      <w:r w:rsidR="004F639A" w:rsidRPr="00D30F8C">
        <w:t>. The debate continue</w:t>
      </w:r>
      <w:r w:rsidR="006907C0" w:rsidRPr="00D30F8C">
        <w:t>d</w:t>
      </w:r>
      <w:r w:rsidR="004F639A" w:rsidRPr="00D30F8C">
        <w:t xml:space="preserve"> after both parties</w:t>
      </w:r>
      <w:r w:rsidR="006907C0" w:rsidRPr="00D30F8C">
        <w:t xml:space="preserve"> published</w:t>
      </w:r>
      <w:r w:rsidR="004F639A" w:rsidRPr="00D30F8C">
        <w:t xml:space="preserve"> their seminal</w:t>
      </w:r>
      <w:r w:rsidR="006907C0" w:rsidRPr="00D30F8C">
        <w:t xml:space="preserve"> </w:t>
      </w:r>
      <w:r w:rsidR="004A36CF">
        <w:t xml:space="preserve">social contract </w:t>
      </w:r>
      <w:r w:rsidR="006907C0" w:rsidRPr="00D30F8C">
        <w:t xml:space="preserve">contributions. </w:t>
      </w:r>
      <w:r w:rsidR="004F639A" w:rsidRPr="00D30F8C">
        <w:t>Harsanyi</w:t>
      </w:r>
      <w:r w:rsidR="006907C0" w:rsidRPr="00D30F8C">
        <w:t xml:space="preserve"> (1974)</w:t>
      </w:r>
      <w:r w:rsidR="004F639A" w:rsidRPr="00D30F8C">
        <w:t xml:space="preserve"> continued to </w:t>
      </w:r>
      <w:r w:rsidR="006907C0" w:rsidRPr="00D30F8C">
        <w:t>point out</w:t>
      </w:r>
      <w:r w:rsidR="004F639A" w:rsidRPr="00D30F8C">
        <w:t xml:space="preserve"> the irrationality of the </w:t>
      </w:r>
      <w:r w:rsidR="0016248A" w:rsidRPr="00D30F8C">
        <w:t xml:space="preserve">maximin decision </w:t>
      </w:r>
      <w:r w:rsidR="006907C0" w:rsidRPr="00D30F8C">
        <w:t>rule</w:t>
      </w:r>
      <w:r w:rsidR="0016248A" w:rsidRPr="00D30F8C">
        <w:t xml:space="preserve">, while Rawls </w:t>
      </w:r>
      <w:r w:rsidR="006907C0" w:rsidRPr="00D30F8C">
        <w:t xml:space="preserve">(1974) </w:t>
      </w:r>
      <w:r w:rsidR="0016248A" w:rsidRPr="00D30F8C">
        <w:t xml:space="preserve">continued </w:t>
      </w:r>
      <w:r w:rsidR="006907C0" w:rsidRPr="00D30F8C">
        <w:t>defending</w:t>
      </w:r>
      <w:r w:rsidR="0016248A" w:rsidRPr="00D30F8C">
        <w:t xml:space="preserve"> it. </w:t>
      </w:r>
    </w:p>
    <w:p w:rsidR="0016248A" w:rsidRPr="00D30F8C" w:rsidRDefault="003F4B9C" w:rsidP="0060291E">
      <w:pPr>
        <w:pStyle w:val="PaperforPublication"/>
      </w:pPr>
      <w:r>
        <w:tab/>
      </w:r>
      <w:r w:rsidR="0016248A" w:rsidRPr="00D30F8C">
        <w:t xml:space="preserve">Recent analysis of the Rawls-Harsanyi dispute, though, suggests </w:t>
      </w:r>
      <w:r w:rsidR="00C02C89" w:rsidRPr="00D30F8C">
        <w:t xml:space="preserve">that </w:t>
      </w:r>
      <w:r w:rsidR="0016248A" w:rsidRPr="00D30F8C">
        <w:t xml:space="preserve">the disagreement between the two cannot merely be reduced to a debate about </w:t>
      </w:r>
      <w:r w:rsidR="00066DAB" w:rsidRPr="00D30F8C">
        <w:t>rational choice</w:t>
      </w:r>
      <w:r w:rsidR="0016248A" w:rsidRPr="00D30F8C">
        <w:t xml:space="preserve">. Moehler </w:t>
      </w:r>
      <w:r w:rsidR="00066DAB" w:rsidRPr="00D30F8C">
        <w:t>(</w:t>
      </w:r>
      <w:r w:rsidR="000D3851" w:rsidRPr="00D30F8C">
        <w:t>2013</w:t>
      </w:r>
      <w:r w:rsidR="00066DAB" w:rsidRPr="00D30F8C">
        <w:t>)</w:t>
      </w:r>
      <w:r w:rsidR="0016248A" w:rsidRPr="00D30F8C">
        <w:t xml:space="preserve"> argues that Rawls’s and Harsanyi’s disagreement over what rationality requires </w:t>
      </w:r>
      <w:r w:rsidR="0016248A" w:rsidRPr="00D30F8C">
        <w:rPr>
          <w:i/>
        </w:rPr>
        <w:t>itself</w:t>
      </w:r>
      <w:r w:rsidR="0016248A" w:rsidRPr="00D30F8C">
        <w:t xml:space="preserve"> reduces to a philosophical </w:t>
      </w:r>
      <w:r w:rsidR="00066DAB" w:rsidRPr="00D30F8C">
        <w:t>dispute</w:t>
      </w:r>
      <w:r w:rsidR="0016248A" w:rsidRPr="00D30F8C">
        <w:t xml:space="preserve"> about </w:t>
      </w:r>
      <w:r w:rsidR="00066DAB" w:rsidRPr="00D30F8C">
        <w:t>which moral values should be modeled in the choice situation</w:t>
      </w:r>
      <w:r w:rsidR="003C1221" w:rsidRPr="00D30F8C">
        <w:t>, and thus which moral values are important</w:t>
      </w:r>
      <w:r w:rsidR="0016248A" w:rsidRPr="00D30F8C">
        <w:t xml:space="preserve">. Rawls wanted to model </w:t>
      </w:r>
      <w:r w:rsidR="00066DAB" w:rsidRPr="00D30F8C">
        <w:rPr>
          <w:i/>
        </w:rPr>
        <w:t>impartiality</w:t>
      </w:r>
      <w:r w:rsidR="00832AA3" w:rsidRPr="00D30F8C">
        <w:t xml:space="preserve"> in the original position</w:t>
      </w:r>
      <w:r w:rsidR="00066DAB" w:rsidRPr="00D30F8C">
        <w:t xml:space="preserve">. Harsanyi </w:t>
      </w:r>
      <w:r>
        <w:t xml:space="preserve">was </w:t>
      </w:r>
      <w:r w:rsidR="00794FEB">
        <w:t>especially</w:t>
      </w:r>
      <w:r>
        <w:t xml:space="preserve"> concerned with modeling </w:t>
      </w:r>
      <w:r w:rsidR="00066DAB" w:rsidRPr="00D30F8C">
        <w:rPr>
          <w:i/>
        </w:rPr>
        <w:t>impersonality</w:t>
      </w:r>
      <w:r>
        <w:t>.</w:t>
      </w:r>
      <w:r w:rsidR="007523FB">
        <w:t xml:space="preserve"> </w:t>
      </w:r>
      <w:r w:rsidR="00832AA3" w:rsidRPr="00D30F8C">
        <w:t>While impartiality merely requires</w:t>
      </w:r>
      <w:r w:rsidR="002E430D">
        <w:t xml:space="preserve"> that</w:t>
      </w:r>
      <w:r w:rsidR="00832AA3" w:rsidRPr="00D30F8C">
        <w:t xml:space="preserve"> agents do not unjustifiably favor their own interests in making decisions, impersonality requires agents </w:t>
      </w:r>
      <w:r w:rsidR="002E430D">
        <w:t xml:space="preserve">to </w:t>
      </w:r>
      <w:r w:rsidR="00832AA3" w:rsidRPr="00D30F8C">
        <w:t xml:space="preserve">make decisions only on the basis of the </w:t>
      </w:r>
      <w:r>
        <w:t>common</w:t>
      </w:r>
      <w:r w:rsidR="00832AA3" w:rsidRPr="00D30F8C">
        <w:t xml:space="preserve"> interest.</w:t>
      </w:r>
      <w:r w:rsidR="0016248A" w:rsidRPr="00D30F8C">
        <w:t xml:space="preserve"> This inclusion of impersonality, which Rawls </w:t>
      </w:r>
      <w:r w:rsidR="00832AA3" w:rsidRPr="00D30F8C">
        <w:t>(</w:t>
      </w:r>
      <w:r w:rsidR="0089663C">
        <w:t>1999</w:t>
      </w:r>
      <w:r w:rsidR="00832AA3" w:rsidRPr="00D30F8C">
        <w:t>:</w:t>
      </w:r>
      <w:r w:rsidR="0016248A" w:rsidRPr="00D30F8C">
        <w:t xml:space="preserve"> </w:t>
      </w:r>
      <w:r w:rsidR="0089663C">
        <w:t>24</w:t>
      </w:r>
      <w:r w:rsidR="00832AA3" w:rsidRPr="00D30F8C">
        <w:t>)</w:t>
      </w:r>
      <w:r w:rsidR="0016248A" w:rsidRPr="00D30F8C">
        <w:t xml:space="preserve"> rejected, </w:t>
      </w:r>
      <w:r w:rsidR="00832AA3" w:rsidRPr="00D30F8C">
        <w:rPr>
          <w:i/>
        </w:rPr>
        <w:t>required</w:t>
      </w:r>
      <w:r w:rsidR="0016248A" w:rsidRPr="00D30F8C">
        <w:t xml:space="preserve"> </w:t>
      </w:r>
      <w:r w:rsidR="00832AA3" w:rsidRPr="00D30F8C">
        <w:t xml:space="preserve">Harsanyi </w:t>
      </w:r>
      <w:r w:rsidR="002E430D">
        <w:t xml:space="preserve">to </w:t>
      </w:r>
      <w:r w:rsidR="00832AA3" w:rsidRPr="00D30F8C">
        <w:t>use</w:t>
      </w:r>
      <w:r w:rsidR="00462E5C" w:rsidRPr="00D30F8C">
        <w:t xml:space="preserve"> the</w:t>
      </w:r>
      <w:r w:rsidR="0016248A" w:rsidRPr="00D30F8C">
        <w:t xml:space="preserve"> </w:t>
      </w:r>
      <w:proofErr w:type="spellStart"/>
      <w:r w:rsidR="00832AA3" w:rsidRPr="00D30F8C">
        <w:t>Laplacean</w:t>
      </w:r>
      <w:proofErr w:type="spellEnd"/>
      <w:r w:rsidR="00832AA3" w:rsidRPr="00D30F8C">
        <w:t xml:space="preserve"> principle of </w:t>
      </w:r>
      <w:r w:rsidR="008C3B8E" w:rsidRPr="00D30F8C">
        <w:t>indifference</w:t>
      </w:r>
      <w:r w:rsidR="00832AA3" w:rsidRPr="00D30F8C">
        <w:t>. And as Rawls (2001</w:t>
      </w:r>
      <w:r w:rsidR="00E7540D" w:rsidRPr="00D30F8C">
        <w:t>:</w:t>
      </w:r>
      <w:r w:rsidR="00832AA3" w:rsidRPr="00D30F8C">
        <w:t xml:space="preserve"> </w:t>
      </w:r>
      <w:r w:rsidR="00E7540D" w:rsidRPr="00D30F8C">
        <w:t>97-100</w:t>
      </w:r>
      <w:r w:rsidR="00832AA3" w:rsidRPr="00D30F8C">
        <w:t>) notes later on, the use of maximin reasoning in the original position ultimately comes down to a moral, not a rational</w:t>
      </w:r>
      <w:r>
        <w:t>,</w:t>
      </w:r>
      <w:r w:rsidR="00832AA3" w:rsidRPr="00D30F8C">
        <w:t xml:space="preserve"> choice.  </w:t>
      </w:r>
      <w:r w:rsidR="002E430D">
        <w:t>T</w:t>
      </w:r>
      <w:r w:rsidR="0016248A" w:rsidRPr="00D30F8C">
        <w:t>he</w:t>
      </w:r>
      <w:r w:rsidR="00832AA3" w:rsidRPr="00D30F8C">
        <w:t xml:space="preserve"> putative</w:t>
      </w:r>
      <w:r w:rsidR="0016248A" w:rsidRPr="00D30F8C">
        <w:t xml:space="preserve"> debate between </w:t>
      </w:r>
      <w:r w:rsidR="0016248A" w:rsidRPr="00D30F8C">
        <w:lastRenderedPageBreak/>
        <w:t>Rawls and Harsanyi over the nature of rational choice</w:t>
      </w:r>
      <w:r w:rsidR="00832AA3" w:rsidRPr="00D30F8C">
        <w:t xml:space="preserve"> theory</w:t>
      </w:r>
      <w:r w:rsidR="0016248A" w:rsidRPr="00D30F8C">
        <w:t xml:space="preserve"> reduces to a disagreement over what is to be valued – </w:t>
      </w:r>
      <w:r w:rsidR="00462E5C" w:rsidRPr="00D30F8C">
        <w:t>impartiality</w:t>
      </w:r>
      <w:r w:rsidR="0016248A" w:rsidRPr="00D30F8C">
        <w:t xml:space="preserve"> versus </w:t>
      </w:r>
      <w:r w:rsidR="00462E5C" w:rsidRPr="00D30F8C">
        <w:t>impersonality</w:t>
      </w:r>
      <w:r w:rsidR="002E430D">
        <w:t xml:space="preserve">. This </w:t>
      </w:r>
      <w:r w:rsidR="00791D13">
        <w:t xml:space="preserve">is an object lesson. </w:t>
      </w:r>
      <w:r w:rsidR="00245673" w:rsidRPr="00245673">
        <w:rPr>
          <w:b/>
        </w:rPr>
        <w:t xml:space="preserve">Rational choice theory by no means replaces philosophical analysis. </w:t>
      </w:r>
      <w:r w:rsidR="002E430D">
        <w:rPr>
          <w:b/>
        </w:rPr>
        <w:t>Remember always that i</w:t>
      </w:r>
      <w:r w:rsidR="00245673" w:rsidRPr="00245673">
        <w:rPr>
          <w:b/>
        </w:rPr>
        <w:t>t is a tool, and like all tools, is effective only when it is used to perform its proper tasks in its proper ways.</w:t>
      </w:r>
    </w:p>
    <w:p w:rsidR="00A24D52" w:rsidRPr="00D30F8C" w:rsidRDefault="00A24D52" w:rsidP="00A07204">
      <w:pPr>
        <w:pStyle w:val="PaperforPublication"/>
      </w:pPr>
    </w:p>
    <w:p w:rsidR="0016248A" w:rsidRDefault="0016248A" w:rsidP="00A07204">
      <w:pPr>
        <w:pStyle w:val="PaperforPublication"/>
      </w:pPr>
      <w:r w:rsidRPr="005765E5">
        <w:t>Works Cited</w:t>
      </w:r>
    </w:p>
    <w:p w:rsidR="005E03DB" w:rsidRPr="00E458F0" w:rsidRDefault="00CB7C03" w:rsidP="00612A7A">
      <w:pPr>
        <w:pStyle w:val="PaperforPublication"/>
        <w:spacing w:beforeLines="60" w:afterLines="60"/>
        <w:ind w:left="360" w:hanging="360"/>
      </w:pPr>
      <w:proofErr w:type="spellStart"/>
      <w:r w:rsidRPr="00AE4F0F">
        <w:rPr>
          <w:rFonts w:eastAsia="Times New Roman"/>
        </w:rPr>
        <w:t>Amadae</w:t>
      </w:r>
      <w:proofErr w:type="spellEnd"/>
      <w:r w:rsidRPr="00AE4F0F">
        <w:rPr>
          <w:rFonts w:eastAsia="Times New Roman"/>
        </w:rPr>
        <w:t xml:space="preserve">, S. M. (2015). </w:t>
      </w:r>
      <w:r w:rsidRPr="00AE4F0F">
        <w:rPr>
          <w:rFonts w:eastAsia="Times New Roman"/>
          <w:i/>
        </w:rPr>
        <w:t>Prisoners of Reason: Game Theory and Neoliberal Political Economy</w:t>
      </w:r>
      <w:r w:rsidRPr="00AE4F0F">
        <w:rPr>
          <w:rFonts w:eastAsia="Times New Roman"/>
        </w:rPr>
        <w:t>. Cambridge: Cambridge University Press.</w:t>
      </w:r>
    </w:p>
    <w:p w:rsidR="004111A6" w:rsidRPr="00243CFE" w:rsidRDefault="00243CFE" w:rsidP="00243CFE">
      <w:pPr>
        <w:pStyle w:val="PaperforPublication"/>
        <w:spacing w:beforeLines="60" w:afterLines="60"/>
        <w:ind w:left="360" w:hanging="360"/>
      </w:pPr>
      <w:proofErr w:type="spellStart"/>
      <w:r>
        <w:t>Aumann</w:t>
      </w:r>
      <w:proofErr w:type="spellEnd"/>
      <w:r>
        <w:t xml:space="preserve">, Robert. </w:t>
      </w:r>
      <w:r w:rsidR="00827D5F" w:rsidRPr="00827D5F">
        <w:t xml:space="preserve">(1987). “Correlated Equilibrium as an Expression of Bayesian Rationality.” </w:t>
      </w:r>
      <w:proofErr w:type="spellStart"/>
      <w:r w:rsidR="00827D5F" w:rsidRPr="00827D5F">
        <w:rPr>
          <w:i/>
        </w:rPr>
        <w:t>Econometrica</w:t>
      </w:r>
      <w:proofErr w:type="spellEnd"/>
      <w:r w:rsidR="00827D5F" w:rsidRPr="00827D5F">
        <w:rPr>
          <w:i/>
        </w:rPr>
        <w:t xml:space="preserve"> 55:  1-18.</w:t>
      </w:r>
    </w:p>
    <w:p w:rsidR="004111A6" w:rsidRDefault="00AB4BDA" w:rsidP="00612A7A">
      <w:pPr>
        <w:pStyle w:val="PaperforPublication"/>
        <w:spacing w:beforeLines="60" w:afterLines="60"/>
        <w:ind w:left="360" w:hanging="360"/>
      </w:pPr>
      <w:r>
        <w:t>Binmore, Ken. (2005) Natural Justice. Oxford: Oxford University Press.</w:t>
      </w:r>
    </w:p>
    <w:p w:rsidR="004111A6" w:rsidRDefault="00243CFE" w:rsidP="00243CFE">
      <w:pPr>
        <w:pStyle w:val="PaperforPublication"/>
        <w:spacing w:beforeLines="60" w:afterLines="60"/>
      </w:pPr>
      <w:proofErr w:type="gramStart"/>
      <w:r>
        <w:t xml:space="preserve">—— </w:t>
      </w:r>
      <w:r w:rsidR="00A00BB5">
        <w:t>(2009).</w:t>
      </w:r>
      <w:proofErr w:type="gramEnd"/>
      <w:r w:rsidR="00A00BB5">
        <w:t xml:space="preserve"> </w:t>
      </w:r>
      <w:proofErr w:type="gramStart"/>
      <w:r w:rsidR="00A00BB5">
        <w:rPr>
          <w:i/>
        </w:rPr>
        <w:t>Rational Decisions</w:t>
      </w:r>
      <w:r w:rsidR="00A00BB5">
        <w:t>.</w:t>
      </w:r>
      <w:proofErr w:type="gramEnd"/>
      <w:r w:rsidR="00A00BB5">
        <w:t xml:space="preserve"> Princeton: Princeton University Press.  </w:t>
      </w:r>
    </w:p>
    <w:p w:rsidR="007958E3" w:rsidRDefault="007958E3" w:rsidP="00612A7A">
      <w:pPr>
        <w:pStyle w:val="PaperforPublication"/>
        <w:spacing w:beforeLines="60" w:afterLines="60"/>
        <w:ind w:left="360" w:hanging="360"/>
      </w:pPr>
      <w:proofErr w:type="spellStart"/>
      <w:proofErr w:type="gramStart"/>
      <w:r w:rsidRPr="007958E3">
        <w:t>Bosman</w:t>
      </w:r>
      <w:proofErr w:type="spellEnd"/>
      <w:r w:rsidRPr="007958E3">
        <w:t xml:space="preserve">, Ronald Matthias Sutter and </w:t>
      </w:r>
      <w:proofErr w:type="spellStart"/>
      <w:r w:rsidRPr="007958E3">
        <w:t>Frans</w:t>
      </w:r>
      <w:proofErr w:type="spellEnd"/>
      <w:r w:rsidRPr="007958E3">
        <w:t xml:space="preserve"> van </w:t>
      </w:r>
      <w:proofErr w:type="spellStart"/>
      <w:r w:rsidRPr="007958E3">
        <w:t>Winden</w:t>
      </w:r>
      <w:proofErr w:type="spellEnd"/>
      <w:r>
        <w:t xml:space="preserve"> (2005).</w:t>
      </w:r>
      <w:proofErr w:type="gramEnd"/>
      <w:r w:rsidRPr="007958E3">
        <w:t xml:space="preserve"> </w:t>
      </w:r>
      <w:proofErr w:type="gramStart"/>
      <w:r w:rsidRPr="007958E3">
        <w:t>“The Impact of Real Effort and Emotions in the Power-To-Take Game</w:t>
      </w:r>
      <w:r>
        <w:t>.</w:t>
      </w:r>
      <w:r w:rsidRPr="007958E3">
        <w:t xml:space="preserve"> “</w:t>
      </w:r>
      <w:proofErr w:type="gramEnd"/>
      <w:r w:rsidRPr="007958E3">
        <w:t xml:space="preserve"> </w:t>
      </w:r>
      <w:r w:rsidRPr="007958E3">
        <w:rPr>
          <w:i/>
        </w:rPr>
        <w:t>Journal of Economic Psychology,</w:t>
      </w:r>
      <w:r w:rsidRPr="007958E3">
        <w:t xml:space="preserve"> vol. </w:t>
      </w:r>
      <w:r>
        <w:t>26</w:t>
      </w:r>
      <w:r w:rsidRPr="007958E3">
        <w:t>: 407–429.</w:t>
      </w:r>
    </w:p>
    <w:p w:rsidR="00243CFE" w:rsidRDefault="00A85220" w:rsidP="00612A7A">
      <w:pPr>
        <w:pStyle w:val="PaperforPublication"/>
        <w:spacing w:beforeLines="60" w:afterLines="60"/>
        <w:rPr>
          <w:i/>
        </w:rPr>
      </w:pPr>
      <w:r w:rsidRPr="005765E5">
        <w:t>Buchanan, James</w:t>
      </w:r>
      <w:r w:rsidR="00794FEB">
        <w:t xml:space="preserve"> M.</w:t>
      </w:r>
      <w:r w:rsidRPr="005765E5">
        <w:t xml:space="preserve"> and Gordon </w:t>
      </w:r>
      <w:proofErr w:type="spellStart"/>
      <w:r w:rsidRPr="005765E5">
        <w:t>Tullock</w:t>
      </w:r>
      <w:proofErr w:type="spellEnd"/>
      <w:r w:rsidRPr="005765E5">
        <w:t xml:space="preserve">. </w:t>
      </w:r>
      <w:proofErr w:type="gramStart"/>
      <w:r w:rsidR="004B6098">
        <w:t>(</w:t>
      </w:r>
      <w:r w:rsidRPr="005765E5">
        <w:t>1962</w:t>
      </w:r>
      <w:r w:rsidR="00794FEB">
        <w:t xml:space="preserve"> [</w:t>
      </w:r>
      <w:r w:rsidRPr="005765E5">
        <w:t>2004</w:t>
      </w:r>
      <w:r w:rsidR="00794FEB">
        <w:t>]</w:t>
      </w:r>
      <w:r w:rsidR="004B6098">
        <w:t>)</w:t>
      </w:r>
      <w:r w:rsidRPr="005765E5">
        <w:t>.</w:t>
      </w:r>
      <w:proofErr w:type="gramEnd"/>
      <w:r w:rsidRPr="005765E5">
        <w:t xml:space="preserve"> </w:t>
      </w:r>
      <w:r w:rsidRPr="005765E5">
        <w:rPr>
          <w:i/>
        </w:rPr>
        <w:t xml:space="preserve">The Calculus of Consent: The Logical </w:t>
      </w:r>
    </w:p>
    <w:p w:rsidR="004111A6" w:rsidRDefault="00243CFE" w:rsidP="00612A7A">
      <w:pPr>
        <w:pStyle w:val="PaperforPublication"/>
        <w:spacing w:beforeLines="60" w:afterLines="60"/>
      </w:pPr>
      <w:r>
        <w:rPr>
          <w:i/>
        </w:rPr>
        <w:tab/>
      </w:r>
      <w:proofErr w:type="gramStart"/>
      <w:r w:rsidR="00A85220" w:rsidRPr="005765E5">
        <w:rPr>
          <w:i/>
        </w:rPr>
        <w:t>Foundations of Constitutional Democracy</w:t>
      </w:r>
      <w:r w:rsidR="00A85220" w:rsidRPr="005765E5">
        <w:t>.</w:t>
      </w:r>
      <w:proofErr w:type="gramEnd"/>
      <w:r w:rsidR="00A85220" w:rsidRPr="005765E5">
        <w:t xml:space="preserve"> Indianapolis: Liberty Fund. </w:t>
      </w:r>
    </w:p>
    <w:p w:rsidR="00C057B4" w:rsidRDefault="0035796E" w:rsidP="00612A7A">
      <w:pPr>
        <w:pStyle w:val="PaperforPublication"/>
        <w:spacing w:beforeLines="60" w:afterLines="60"/>
        <w:ind w:left="360" w:hanging="360"/>
      </w:pPr>
      <w:r>
        <w:t>Chung, Hun</w:t>
      </w:r>
      <w:r w:rsidR="0031079A">
        <w:t>.</w:t>
      </w:r>
      <w:r>
        <w:t xml:space="preserve"> (</w:t>
      </w:r>
      <w:proofErr w:type="gramStart"/>
      <w:r>
        <w:t>forthcoming</w:t>
      </w:r>
      <w:proofErr w:type="gramEnd"/>
      <w:r>
        <w:t>). “</w:t>
      </w:r>
      <w:r w:rsidRPr="0035796E">
        <w:t>Hobbes’s State of Nature: A Modern B</w:t>
      </w:r>
      <w:r>
        <w:t xml:space="preserve">ayesian Game-Theoretic Analysis.” </w:t>
      </w:r>
      <w:proofErr w:type="gramStart"/>
      <w:r w:rsidRPr="0035796E">
        <w:rPr>
          <w:i/>
        </w:rPr>
        <w:t>Journal of the American Philosophical Association</w:t>
      </w:r>
      <w:r>
        <w:t>.</w:t>
      </w:r>
      <w:proofErr w:type="gramEnd"/>
    </w:p>
    <w:p w:rsidR="00C057B4" w:rsidRPr="00C057B4" w:rsidRDefault="00C057B4" w:rsidP="00612A7A">
      <w:pPr>
        <w:pStyle w:val="PaperforPublication"/>
        <w:spacing w:beforeLines="60" w:afterLines="60"/>
        <w:ind w:left="360" w:hanging="360"/>
      </w:pPr>
      <w:r>
        <w:t xml:space="preserve">Ernst, Zachary. (2005). “A Plea for Asymmetric Games.” </w:t>
      </w:r>
      <w:r>
        <w:rPr>
          <w:i/>
        </w:rPr>
        <w:t xml:space="preserve">Journal of Philosophy </w:t>
      </w:r>
      <w:r>
        <w:t>102: 109-125.</w:t>
      </w:r>
    </w:p>
    <w:p w:rsidR="004111A6" w:rsidRDefault="0042759F" w:rsidP="00612A7A">
      <w:pPr>
        <w:pStyle w:val="PaperforPublication"/>
        <w:spacing w:beforeLines="60" w:afterLines="60"/>
        <w:ind w:left="360" w:hanging="360"/>
      </w:pPr>
      <w:r>
        <w:t xml:space="preserve">Friedman, Jeffrey, ed. (1996). </w:t>
      </w:r>
      <w:r>
        <w:rPr>
          <w:i/>
        </w:rPr>
        <w:t>The Rational Choice Controversy: Economic Models of Politics Reconsidered</w:t>
      </w:r>
      <w:r>
        <w:t>. New Haven: Yale University Press.</w:t>
      </w:r>
    </w:p>
    <w:p w:rsidR="004111A6" w:rsidRDefault="00CE0128" w:rsidP="00612A7A">
      <w:pPr>
        <w:pStyle w:val="PaperforPublication"/>
        <w:spacing w:beforeLines="60" w:afterLines="60"/>
        <w:ind w:left="360" w:hanging="360"/>
      </w:pPr>
      <w:r>
        <w:t xml:space="preserve">Gaus, Gerald (2011). </w:t>
      </w:r>
      <w:proofErr w:type="gramStart"/>
      <w:r w:rsidRPr="00CE0128">
        <w:rPr>
          <w:i/>
        </w:rPr>
        <w:t>The Order of Public Reason</w:t>
      </w:r>
      <w:r>
        <w:t>.</w:t>
      </w:r>
      <w:proofErr w:type="gramEnd"/>
      <w:r>
        <w:t xml:space="preserve"> </w:t>
      </w:r>
      <w:proofErr w:type="spellStart"/>
      <w:r>
        <w:t>Cambrodge</w:t>
      </w:r>
      <w:proofErr w:type="spellEnd"/>
      <w:r>
        <w:t xml:space="preserve">: Cambridge U </w:t>
      </w:r>
      <w:proofErr w:type="spellStart"/>
      <w:r>
        <w:t>uversity</w:t>
      </w:r>
      <w:proofErr w:type="spellEnd"/>
      <w:r>
        <w:t xml:space="preserve"> Press.</w:t>
      </w:r>
    </w:p>
    <w:p w:rsidR="004111A6" w:rsidRDefault="00A720C2" w:rsidP="00612A7A">
      <w:pPr>
        <w:pStyle w:val="PaperforPublication"/>
        <w:spacing w:beforeLines="60" w:afterLines="60"/>
        <w:ind w:left="360" w:hanging="360"/>
      </w:pPr>
      <w:r w:rsidRPr="005765E5">
        <w:lastRenderedPageBreak/>
        <w:t xml:space="preserve">Gaus, Gerald and John Thrasher. </w:t>
      </w:r>
      <w:r w:rsidR="008C0DF2">
        <w:t>(2015)</w:t>
      </w:r>
      <w:r w:rsidRPr="005765E5">
        <w:t xml:space="preserve">. “Rational Choice and the Original Position: The (Many) Models of Rawls and Harsanyi.” In </w:t>
      </w:r>
      <w:r w:rsidRPr="005765E5">
        <w:rPr>
          <w:i/>
        </w:rPr>
        <w:t>The Original Position</w:t>
      </w:r>
      <w:r w:rsidRPr="005765E5">
        <w:t xml:space="preserve">, edited by Timothy Hinton. Cambridge: Harvard University Press. </w:t>
      </w:r>
    </w:p>
    <w:p w:rsidR="004111A6" w:rsidRDefault="00F1249A" w:rsidP="00612A7A">
      <w:pPr>
        <w:pStyle w:val="PaperforPublication"/>
        <w:spacing w:beforeLines="60" w:afterLines="60"/>
        <w:ind w:left="360" w:hanging="360"/>
      </w:pPr>
      <w:r w:rsidRPr="005765E5">
        <w:t xml:space="preserve">Gauthier, David. </w:t>
      </w:r>
      <w:proofErr w:type="gramStart"/>
      <w:r w:rsidR="004B6098">
        <w:t>(</w:t>
      </w:r>
      <w:r w:rsidRPr="005765E5">
        <w:t>1986</w:t>
      </w:r>
      <w:r w:rsidR="004B6098">
        <w:t>)</w:t>
      </w:r>
      <w:r w:rsidRPr="005765E5">
        <w:t xml:space="preserve">. </w:t>
      </w:r>
      <w:r w:rsidRPr="005765E5">
        <w:rPr>
          <w:i/>
        </w:rPr>
        <w:t>Morals by Agreement</w:t>
      </w:r>
      <w:r w:rsidRPr="005765E5">
        <w:t>.</w:t>
      </w:r>
      <w:proofErr w:type="gramEnd"/>
      <w:r w:rsidRPr="005765E5">
        <w:t xml:space="preserve"> Oxford: Clarendon Press. </w:t>
      </w:r>
    </w:p>
    <w:p w:rsidR="004111A6" w:rsidRDefault="00CE0128" w:rsidP="00612A7A">
      <w:pPr>
        <w:pStyle w:val="PaperforPublication"/>
        <w:spacing w:beforeLines="60" w:afterLines="60"/>
        <w:ind w:left="360" w:hanging="360"/>
      </w:pPr>
      <w:r>
        <w:t>——</w:t>
      </w:r>
      <w:r w:rsidR="00783751" w:rsidRPr="005765E5">
        <w:t xml:space="preserve"> </w:t>
      </w:r>
      <w:r w:rsidR="004B6098">
        <w:t>(</w:t>
      </w:r>
      <w:r w:rsidR="00783751" w:rsidRPr="005765E5">
        <w:t>1991</w:t>
      </w:r>
      <w:r w:rsidR="004B6098">
        <w:t>)</w:t>
      </w:r>
      <w:r w:rsidR="00783751" w:rsidRPr="005765E5">
        <w:t xml:space="preserve">. “Why </w:t>
      </w:r>
      <w:proofErr w:type="spellStart"/>
      <w:r w:rsidR="00783751" w:rsidRPr="005765E5">
        <w:t>Contractariansim</w:t>
      </w:r>
      <w:proofErr w:type="spellEnd"/>
      <w:r w:rsidR="00783751" w:rsidRPr="005765E5">
        <w:t xml:space="preserve">?” In </w:t>
      </w:r>
      <w:r w:rsidR="00783751" w:rsidRPr="005765E5">
        <w:rPr>
          <w:i/>
        </w:rPr>
        <w:t>Contractarianism and Rational Choice</w:t>
      </w:r>
      <w:r w:rsidR="00783751" w:rsidRPr="005765E5">
        <w:t xml:space="preserve">, edited by Peter </w:t>
      </w:r>
      <w:proofErr w:type="spellStart"/>
      <w:r w:rsidR="00783751" w:rsidRPr="005765E5">
        <w:t>Vallentyne</w:t>
      </w:r>
      <w:proofErr w:type="spellEnd"/>
      <w:r w:rsidR="00783751" w:rsidRPr="005765E5">
        <w:t xml:space="preserve">: 15-30. Cambridge: Cambridge University Press. </w:t>
      </w:r>
    </w:p>
    <w:p w:rsidR="004111A6" w:rsidRDefault="002D683E" w:rsidP="00612A7A">
      <w:pPr>
        <w:pStyle w:val="PaperforPublication"/>
        <w:spacing w:beforeLines="60" w:afterLines="60"/>
        <w:ind w:left="360" w:hanging="360"/>
      </w:pPr>
      <w:proofErr w:type="spellStart"/>
      <w:r>
        <w:t>Gintis</w:t>
      </w:r>
      <w:proofErr w:type="spellEnd"/>
      <w:r>
        <w:t xml:space="preserve">, Herbert (2009). </w:t>
      </w:r>
      <w:r w:rsidRPr="002D683E">
        <w:rPr>
          <w:i/>
        </w:rPr>
        <w:t xml:space="preserve">The Bounds of Reasons: Game Theory </w:t>
      </w:r>
      <w:proofErr w:type="spellStart"/>
      <w:proofErr w:type="gramStart"/>
      <w:r w:rsidRPr="002D683E">
        <w:rPr>
          <w:i/>
        </w:rPr>
        <w:t>nad</w:t>
      </w:r>
      <w:proofErr w:type="spellEnd"/>
      <w:proofErr w:type="gramEnd"/>
      <w:r w:rsidRPr="002D683E">
        <w:rPr>
          <w:i/>
        </w:rPr>
        <w:t xml:space="preserve"> the Unification of the Behavior Sciences</w:t>
      </w:r>
      <w:r>
        <w:t>. Princeton: Princeton University Press.</w:t>
      </w:r>
    </w:p>
    <w:p w:rsidR="004111A6" w:rsidRDefault="00F4331C" w:rsidP="00612A7A">
      <w:pPr>
        <w:pStyle w:val="PaperforPublication"/>
        <w:spacing w:beforeLines="60" w:afterLines="60"/>
        <w:ind w:left="360" w:hanging="360"/>
      </w:pPr>
      <w:r w:rsidRPr="00F4331C">
        <w:t xml:space="preserve">Hamilton, W. D. </w:t>
      </w:r>
      <w:r>
        <w:t xml:space="preserve">(1964). </w:t>
      </w:r>
      <w:r w:rsidRPr="00F4331C">
        <w:t xml:space="preserve">“The </w:t>
      </w:r>
      <w:proofErr w:type="spellStart"/>
      <w:r w:rsidRPr="00F4331C">
        <w:t>Genetical</w:t>
      </w:r>
      <w:proofErr w:type="spellEnd"/>
      <w:r w:rsidRPr="00F4331C">
        <w:t xml:space="preserve"> Evolution of Social </w:t>
      </w:r>
      <w:proofErr w:type="spellStart"/>
      <w:r w:rsidRPr="00F4331C">
        <w:t>Behaviour</w:t>
      </w:r>
      <w:proofErr w:type="spellEnd"/>
      <w:r w:rsidRPr="00F4331C">
        <w:t xml:space="preserve"> I</w:t>
      </w:r>
      <w:r w:rsidR="0031079A">
        <w:t>.</w:t>
      </w:r>
      <w:r w:rsidRPr="00F4331C">
        <w:t xml:space="preserve">” </w:t>
      </w:r>
      <w:r w:rsidRPr="00F4331C">
        <w:rPr>
          <w:i/>
        </w:rPr>
        <w:t>Journal of Theoretical Biology,</w:t>
      </w:r>
      <w:r w:rsidRPr="00F4331C">
        <w:t xml:space="preserve"> </w:t>
      </w:r>
      <w:r>
        <w:t xml:space="preserve">vol. </w:t>
      </w:r>
      <w:r w:rsidRPr="00F4331C">
        <w:t>7</w:t>
      </w:r>
      <w:r>
        <w:t>: 1-16.</w:t>
      </w:r>
    </w:p>
    <w:p w:rsidR="004111A6" w:rsidRDefault="00544133" w:rsidP="00612A7A">
      <w:pPr>
        <w:pStyle w:val="PaperforPublication"/>
        <w:spacing w:beforeLines="60" w:afterLines="60"/>
        <w:ind w:left="360" w:hanging="360"/>
      </w:pPr>
      <w:r w:rsidRPr="005765E5">
        <w:t xml:space="preserve">Hampton, Jean. </w:t>
      </w:r>
      <w:proofErr w:type="gramStart"/>
      <w:r w:rsidR="004B6098">
        <w:t>(</w:t>
      </w:r>
      <w:r w:rsidRPr="005765E5">
        <w:t>1986</w:t>
      </w:r>
      <w:r w:rsidR="004B6098">
        <w:t>)</w:t>
      </w:r>
      <w:r w:rsidRPr="005765E5">
        <w:t xml:space="preserve">. </w:t>
      </w:r>
      <w:r w:rsidRPr="005765E5">
        <w:rPr>
          <w:i/>
        </w:rPr>
        <w:t>Hobbes and the Social Contract Tradition</w:t>
      </w:r>
      <w:r w:rsidRPr="005765E5">
        <w:t>.</w:t>
      </w:r>
      <w:proofErr w:type="gramEnd"/>
      <w:r w:rsidRPr="005765E5">
        <w:t xml:space="preserve"> Cambridge: Cambridge University Press. </w:t>
      </w:r>
    </w:p>
    <w:p w:rsidR="004111A6" w:rsidRDefault="00783751" w:rsidP="00612A7A">
      <w:pPr>
        <w:pStyle w:val="PaperforPublication"/>
        <w:spacing w:beforeLines="60" w:afterLines="60"/>
        <w:ind w:left="360" w:hanging="360"/>
      </w:pPr>
      <w:r w:rsidRPr="005765E5">
        <w:t xml:space="preserve">Harsanyi, John. </w:t>
      </w:r>
      <w:r w:rsidR="004B6098">
        <w:t>(</w:t>
      </w:r>
      <w:r w:rsidRPr="005765E5">
        <w:t>1953</w:t>
      </w:r>
      <w:r w:rsidR="004B6098">
        <w:t>)</w:t>
      </w:r>
      <w:r w:rsidRPr="005765E5">
        <w:t xml:space="preserve">. “Cardinal Utility in Welfare Economics and in the Theory of Risk-Taking.” </w:t>
      </w:r>
      <w:r w:rsidRPr="005765E5">
        <w:rPr>
          <w:i/>
        </w:rPr>
        <w:t xml:space="preserve">Journal of Political Economy </w:t>
      </w:r>
      <w:r w:rsidRPr="005765E5">
        <w:t xml:space="preserve">61: </w:t>
      </w:r>
      <w:r w:rsidR="0094005C" w:rsidRPr="005765E5">
        <w:t xml:space="preserve">434-435. </w:t>
      </w:r>
    </w:p>
    <w:p w:rsidR="004111A6" w:rsidRDefault="00CE0128" w:rsidP="00612A7A">
      <w:pPr>
        <w:pStyle w:val="PaperforPublication"/>
        <w:spacing w:beforeLines="60" w:afterLines="60"/>
        <w:ind w:left="360" w:hanging="360"/>
      </w:pPr>
      <w:r>
        <w:t>——</w:t>
      </w:r>
      <w:r w:rsidR="00783751" w:rsidRPr="005765E5">
        <w:t xml:space="preserve"> </w:t>
      </w:r>
      <w:r w:rsidR="004B6098">
        <w:t>(</w:t>
      </w:r>
      <w:r w:rsidR="00783751" w:rsidRPr="005765E5">
        <w:t>1955</w:t>
      </w:r>
      <w:r w:rsidR="004B6098">
        <w:t>)</w:t>
      </w:r>
      <w:r w:rsidR="00783751" w:rsidRPr="005765E5">
        <w:t xml:space="preserve">. “Cardinal Welfare, Individualistic Ethics and Interpersonal Comparisons of Utility.” </w:t>
      </w:r>
      <w:r w:rsidR="00783751" w:rsidRPr="005765E5">
        <w:rPr>
          <w:i/>
        </w:rPr>
        <w:t xml:space="preserve">Journal of Political Economy </w:t>
      </w:r>
      <w:r w:rsidR="0094005C" w:rsidRPr="005765E5">
        <w:t xml:space="preserve">63: 309-321. </w:t>
      </w:r>
    </w:p>
    <w:p w:rsidR="004111A6" w:rsidRDefault="00CE0128" w:rsidP="00612A7A">
      <w:pPr>
        <w:pStyle w:val="PaperforPublication"/>
        <w:spacing w:beforeLines="60" w:afterLines="60"/>
        <w:ind w:left="360" w:hanging="360"/>
      </w:pPr>
      <w:r>
        <w:t>——</w:t>
      </w:r>
      <w:r w:rsidR="00783751" w:rsidRPr="005765E5">
        <w:t xml:space="preserve"> </w:t>
      </w:r>
      <w:r w:rsidR="004B6098">
        <w:t>(</w:t>
      </w:r>
      <w:r w:rsidR="00783751" w:rsidRPr="005765E5">
        <w:t>1974</w:t>
      </w:r>
      <w:r w:rsidR="004B6098">
        <w:t>)</w:t>
      </w:r>
      <w:r w:rsidR="00783751" w:rsidRPr="005765E5">
        <w:t xml:space="preserve">. </w:t>
      </w:r>
      <w:r w:rsidR="0094005C" w:rsidRPr="005765E5">
        <w:t xml:space="preserve">“Can the Maximin Principle Serve as the Basis for Morality?” </w:t>
      </w:r>
      <w:r w:rsidR="0094005C" w:rsidRPr="005765E5">
        <w:rPr>
          <w:i/>
        </w:rPr>
        <w:t xml:space="preserve">American Political Science Review </w:t>
      </w:r>
      <w:r w:rsidR="0094005C" w:rsidRPr="005765E5">
        <w:t xml:space="preserve">69: 594-606. </w:t>
      </w:r>
    </w:p>
    <w:p w:rsidR="004111A6" w:rsidRDefault="00A002B1" w:rsidP="00612A7A">
      <w:pPr>
        <w:pStyle w:val="PaperforPublication"/>
        <w:spacing w:beforeLines="60" w:afterLines="60"/>
        <w:ind w:left="360" w:hanging="360"/>
      </w:pPr>
      <w:r>
        <w:t xml:space="preserve">Harsanyi, John and </w:t>
      </w:r>
      <w:proofErr w:type="spellStart"/>
      <w:r>
        <w:t>Reinhard</w:t>
      </w:r>
      <w:proofErr w:type="spellEnd"/>
      <w:r>
        <w:t xml:space="preserve"> </w:t>
      </w:r>
      <w:proofErr w:type="spellStart"/>
      <w:r>
        <w:t>Selten</w:t>
      </w:r>
      <w:proofErr w:type="spellEnd"/>
      <w:r>
        <w:t xml:space="preserve">. </w:t>
      </w:r>
      <w:proofErr w:type="gramStart"/>
      <w:r>
        <w:t xml:space="preserve">(1988). </w:t>
      </w:r>
      <w:r>
        <w:rPr>
          <w:i/>
        </w:rPr>
        <w:t>A General Theory of Equilibrium Selection in Games</w:t>
      </w:r>
      <w:r>
        <w:t>.</w:t>
      </w:r>
      <w:proofErr w:type="gramEnd"/>
      <w:r>
        <w:t xml:space="preserve"> Cambridge: MIT Press. </w:t>
      </w:r>
    </w:p>
    <w:p w:rsidR="004111A6" w:rsidRPr="006B5413" w:rsidRDefault="00821B5C" w:rsidP="006B5413">
      <w:pPr>
        <w:pStyle w:val="PaperforPublication"/>
        <w:spacing w:beforeLines="60" w:afterLines="60"/>
        <w:ind w:left="360" w:hanging="360"/>
        <w:rPr>
          <w:rFonts w:ascii="Palatino Linotype" w:hAnsi="Palatino Linotype"/>
        </w:rPr>
      </w:pPr>
      <w:r w:rsidRPr="006B5413">
        <w:rPr>
          <w:rFonts w:ascii="Palatino Linotype" w:hAnsi="Palatino Linotype"/>
        </w:rPr>
        <w:t>Hobbes, Thomas.</w:t>
      </w:r>
      <w:r w:rsidR="00977301" w:rsidRPr="006B5413">
        <w:rPr>
          <w:rFonts w:ascii="Palatino Linotype" w:hAnsi="Palatino Linotype"/>
        </w:rPr>
        <w:t xml:space="preserve"> </w:t>
      </w:r>
      <w:proofErr w:type="gramStart"/>
      <w:r w:rsidR="00977301" w:rsidRPr="006B5413">
        <w:rPr>
          <w:rFonts w:ascii="Palatino Linotype" w:hAnsi="Palatino Linotype"/>
        </w:rPr>
        <w:t>(1651 [1994]).</w:t>
      </w:r>
      <w:proofErr w:type="gramEnd"/>
      <w:r w:rsidR="00977301" w:rsidRPr="006B5413">
        <w:rPr>
          <w:rFonts w:ascii="Palatino Linotype" w:hAnsi="Palatino Linotype"/>
        </w:rPr>
        <w:t xml:space="preserve"> </w:t>
      </w:r>
      <w:r w:rsidRPr="006B5413">
        <w:rPr>
          <w:rFonts w:ascii="Palatino Linotype" w:hAnsi="Palatino Linotype"/>
        </w:rPr>
        <w:t xml:space="preserve"> </w:t>
      </w:r>
      <w:r w:rsidRPr="006B5413">
        <w:rPr>
          <w:rFonts w:ascii="Palatino Linotype" w:hAnsi="Palatino Linotype"/>
          <w:i/>
        </w:rPr>
        <w:t>Leviathan</w:t>
      </w:r>
      <w:r w:rsidR="00977301" w:rsidRPr="006B5413">
        <w:rPr>
          <w:rFonts w:ascii="Palatino Linotype" w:hAnsi="Palatino Linotype"/>
        </w:rPr>
        <w:t>, Edwin Curley, ed.</w:t>
      </w:r>
      <w:r w:rsidRPr="006B5413">
        <w:rPr>
          <w:rFonts w:ascii="Palatino Linotype" w:hAnsi="Palatino Linotype"/>
        </w:rPr>
        <w:t xml:space="preserve"> Indianapolis: Hackett Publishing</w:t>
      </w:r>
      <w:r w:rsidR="00977301" w:rsidRPr="006B5413">
        <w:rPr>
          <w:rFonts w:ascii="Palatino Linotype" w:hAnsi="Palatino Linotype"/>
        </w:rPr>
        <w:t>.</w:t>
      </w:r>
      <w:r w:rsidRPr="006B5413">
        <w:rPr>
          <w:rFonts w:ascii="Palatino Linotype" w:hAnsi="Palatino Linotype"/>
        </w:rPr>
        <w:t xml:space="preserve"> </w:t>
      </w:r>
    </w:p>
    <w:p w:rsidR="00CB7C03" w:rsidRPr="006B5413" w:rsidRDefault="0073072B" w:rsidP="006B5413">
      <w:pPr>
        <w:spacing w:before="60" w:after="60" w:line="460" w:lineRule="exact"/>
        <w:rPr>
          <w:rFonts w:ascii="Palatino Linotype" w:hAnsi="Palatino Linotype"/>
          <w:sz w:val="23"/>
          <w:szCs w:val="23"/>
        </w:rPr>
      </w:pPr>
      <w:proofErr w:type="spellStart"/>
      <w:r w:rsidRPr="006B5413">
        <w:rPr>
          <w:rFonts w:ascii="Palatino Linotype" w:hAnsi="Palatino Linotype" w:cs="Times New Roman"/>
          <w:sz w:val="23"/>
          <w:szCs w:val="23"/>
        </w:rPr>
        <w:t>Hubin</w:t>
      </w:r>
      <w:proofErr w:type="spellEnd"/>
      <w:r w:rsidRPr="006B5413">
        <w:rPr>
          <w:rFonts w:ascii="Palatino Linotype" w:hAnsi="Palatino Linotype" w:cs="Times New Roman"/>
          <w:sz w:val="23"/>
          <w:szCs w:val="23"/>
        </w:rPr>
        <w:t xml:space="preserve">, Donald. </w:t>
      </w:r>
      <w:proofErr w:type="gramStart"/>
      <w:r w:rsidRPr="006B5413">
        <w:rPr>
          <w:rFonts w:ascii="Palatino Linotype" w:hAnsi="Palatino Linotype" w:cs="Times New Roman"/>
          <w:sz w:val="23"/>
          <w:szCs w:val="23"/>
        </w:rPr>
        <w:t>(1991). “Non-</w:t>
      </w:r>
      <w:proofErr w:type="spellStart"/>
      <w:r w:rsidRPr="006B5413">
        <w:rPr>
          <w:rFonts w:ascii="Palatino Linotype" w:hAnsi="Palatino Linotype" w:cs="Times New Roman"/>
          <w:sz w:val="23"/>
          <w:szCs w:val="23"/>
        </w:rPr>
        <w:t>Tuism</w:t>
      </w:r>
      <w:proofErr w:type="spellEnd"/>
      <w:r w:rsidRPr="006B5413">
        <w:rPr>
          <w:rFonts w:ascii="Palatino Linotype" w:hAnsi="Palatino Linotype" w:cs="Times New Roman"/>
          <w:sz w:val="23"/>
          <w:szCs w:val="23"/>
        </w:rPr>
        <w:t>.”</w:t>
      </w:r>
      <w:proofErr w:type="gramEnd"/>
      <w:r w:rsidRPr="006B5413">
        <w:rPr>
          <w:rFonts w:ascii="Palatino Linotype" w:hAnsi="Palatino Linotype" w:cs="Times New Roman"/>
          <w:sz w:val="23"/>
          <w:szCs w:val="23"/>
        </w:rPr>
        <w:t xml:space="preserve"> </w:t>
      </w:r>
      <w:r w:rsidRPr="006B5413">
        <w:rPr>
          <w:rFonts w:ascii="Palatino Linotype" w:hAnsi="Palatino Linotype" w:cs="Times New Roman"/>
          <w:i/>
          <w:sz w:val="23"/>
          <w:szCs w:val="23"/>
        </w:rPr>
        <w:t xml:space="preserve">Canadian Journal of Philosophy </w:t>
      </w:r>
      <w:r w:rsidRPr="006B5413">
        <w:rPr>
          <w:rFonts w:ascii="Palatino Linotype" w:hAnsi="Palatino Linotype" w:cs="Times New Roman"/>
          <w:sz w:val="23"/>
          <w:szCs w:val="23"/>
        </w:rPr>
        <w:t xml:space="preserve">21: 441-468. </w:t>
      </w:r>
    </w:p>
    <w:p w:rsidR="00A4185C" w:rsidRPr="006B5413" w:rsidRDefault="0094005C" w:rsidP="006B5413">
      <w:pPr>
        <w:pStyle w:val="PaperforPublication"/>
        <w:spacing w:beforeLines="60" w:afterLines="60"/>
        <w:ind w:left="360" w:hanging="360"/>
        <w:rPr>
          <w:rFonts w:ascii="Palatino Linotype" w:hAnsi="Palatino Linotype"/>
        </w:rPr>
      </w:pPr>
      <w:proofErr w:type="spellStart"/>
      <w:proofErr w:type="gramStart"/>
      <w:r w:rsidRPr="006B5413">
        <w:rPr>
          <w:rFonts w:ascii="Palatino Linotype" w:hAnsi="Palatino Linotype"/>
        </w:rPr>
        <w:lastRenderedPageBreak/>
        <w:t>Kalai</w:t>
      </w:r>
      <w:proofErr w:type="spellEnd"/>
      <w:r w:rsidRPr="006B5413">
        <w:rPr>
          <w:rFonts w:ascii="Palatino Linotype" w:hAnsi="Palatino Linotype"/>
        </w:rPr>
        <w:t xml:space="preserve">, Ehud and Meir </w:t>
      </w:r>
      <w:proofErr w:type="spellStart"/>
      <w:r w:rsidRPr="006B5413">
        <w:rPr>
          <w:rFonts w:ascii="Palatino Linotype" w:hAnsi="Palatino Linotype"/>
        </w:rPr>
        <w:t>Smorodinsky</w:t>
      </w:r>
      <w:proofErr w:type="spellEnd"/>
      <w:r w:rsidRPr="006B5413">
        <w:rPr>
          <w:rFonts w:ascii="Palatino Linotype" w:hAnsi="Palatino Linotype"/>
        </w:rPr>
        <w:t>.</w:t>
      </w:r>
      <w:proofErr w:type="gramEnd"/>
      <w:r w:rsidRPr="006B5413">
        <w:rPr>
          <w:rFonts w:ascii="Palatino Linotype" w:hAnsi="Palatino Linotype"/>
        </w:rPr>
        <w:t xml:space="preserve"> </w:t>
      </w:r>
      <w:r w:rsidR="004B6098" w:rsidRPr="006B5413">
        <w:rPr>
          <w:rFonts w:ascii="Palatino Linotype" w:hAnsi="Palatino Linotype"/>
        </w:rPr>
        <w:t>(</w:t>
      </w:r>
      <w:r w:rsidRPr="006B5413">
        <w:rPr>
          <w:rFonts w:ascii="Palatino Linotype" w:hAnsi="Palatino Linotype"/>
        </w:rPr>
        <w:t>1975</w:t>
      </w:r>
      <w:r w:rsidR="004B6098" w:rsidRPr="006B5413">
        <w:rPr>
          <w:rFonts w:ascii="Palatino Linotype" w:hAnsi="Palatino Linotype"/>
        </w:rPr>
        <w:t>)</w:t>
      </w:r>
      <w:r w:rsidRPr="006B5413">
        <w:rPr>
          <w:rFonts w:ascii="Palatino Linotype" w:hAnsi="Palatino Linotype"/>
        </w:rPr>
        <w:t xml:space="preserve">. “Other Solutions to Nash’s Bargaining Problem.” </w:t>
      </w:r>
      <w:proofErr w:type="spellStart"/>
      <w:r w:rsidRPr="006B5413">
        <w:rPr>
          <w:rFonts w:ascii="Palatino Linotype" w:hAnsi="Palatino Linotype"/>
          <w:i/>
        </w:rPr>
        <w:t>Econometrica</w:t>
      </w:r>
      <w:proofErr w:type="spellEnd"/>
      <w:r w:rsidRPr="006B5413">
        <w:rPr>
          <w:rFonts w:ascii="Palatino Linotype" w:hAnsi="Palatino Linotype"/>
          <w:i/>
        </w:rPr>
        <w:t xml:space="preserve"> </w:t>
      </w:r>
      <w:r w:rsidRPr="006B5413">
        <w:rPr>
          <w:rFonts w:ascii="Palatino Linotype" w:hAnsi="Palatino Linotype"/>
        </w:rPr>
        <w:t xml:space="preserve">43: 513-518. </w:t>
      </w:r>
    </w:p>
    <w:p w:rsidR="004111A6" w:rsidRDefault="006E5D2B" w:rsidP="00612A7A">
      <w:pPr>
        <w:pStyle w:val="PaperforPublication"/>
        <w:spacing w:beforeLines="60" w:afterLines="60"/>
        <w:ind w:left="360" w:hanging="360"/>
      </w:pPr>
      <w:proofErr w:type="spellStart"/>
      <w:r>
        <w:t>Kliemt</w:t>
      </w:r>
      <w:proofErr w:type="spellEnd"/>
      <w:r>
        <w:t xml:space="preserve">, </w:t>
      </w:r>
      <w:proofErr w:type="spellStart"/>
      <w:r>
        <w:t>Hartmut</w:t>
      </w:r>
      <w:proofErr w:type="spellEnd"/>
      <w:r w:rsidR="00CE0128">
        <w:t>.</w:t>
      </w:r>
      <w:r>
        <w:t xml:space="preserve"> (2009)</w:t>
      </w:r>
      <w:r w:rsidR="00CE0128">
        <w:t>.</w:t>
      </w:r>
      <w:r>
        <w:t xml:space="preserve"> </w:t>
      </w:r>
      <w:r w:rsidRPr="006E5D2B">
        <w:rPr>
          <w:i/>
        </w:rPr>
        <w:t>Philosophy and Economics I: Methods and Models</w:t>
      </w:r>
      <w:r>
        <w:t xml:space="preserve">. Munich: </w:t>
      </w:r>
      <w:proofErr w:type="spellStart"/>
      <w:r>
        <w:t>Oldenbourg</w:t>
      </w:r>
      <w:proofErr w:type="spellEnd"/>
      <w:r>
        <w:t>.</w:t>
      </w:r>
    </w:p>
    <w:p w:rsidR="004111A6" w:rsidRDefault="001E0112" w:rsidP="00612A7A">
      <w:pPr>
        <w:pStyle w:val="PaperforPublication"/>
        <w:spacing w:beforeLines="60" w:afterLines="60"/>
        <w:ind w:left="360" w:hanging="360"/>
      </w:pPr>
      <w:r w:rsidRPr="005765E5">
        <w:t xml:space="preserve">Luce, Duncan R. and Howard </w:t>
      </w:r>
      <w:proofErr w:type="spellStart"/>
      <w:r w:rsidRPr="005765E5">
        <w:t>Raiffa</w:t>
      </w:r>
      <w:proofErr w:type="spellEnd"/>
      <w:r w:rsidRPr="005765E5">
        <w:t xml:space="preserve">. </w:t>
      </w:r>
      <w:proofErr w:type="gramStart"/>
      <w:r w:rsidR="004B6098">
        <w:t>(</w:t>
      </w:r>
      <w:r w:rsidRPr="005765E5">
        <w:t>1957</w:t>
      </w:r>
      <w:r w:rsidR="004B6098">
        <w:t>)</w:t>
      </w:r>
      <w:r w:rsidRPr="005765E5">
        <w:t xml:space="preserve">. </w:t>
      </w:r>
      <w:r w:rsidRPr="005765E5">
        <w:rPr>
          <w:i/>
        </w:rPr>
        <w:t>Games and Decisions</w:t>
      </w:r>
      <w:r w:rsidRPr="005765E5">
        <w:t>.</w:t>
      </w:r>
      <w:proofErr w:type="gramEnd"/>
      <w:r w:rsidRPr="005765E5">
        <w:t xml:space="preserve"> New York: Dover Publications. </w:t>
      </w:r>
    </w:p>
    <w:p w:rsidR="004111A6" w:rsidRDefault="00794FEB" w:rsidP="00612A7A">
      <w:pPr>
        <w:pStyle w:val="PaperforPublication"/>
        <w:spacing w:beforeLines="60" w:afterLines="60"/>
        <w:ind w:left="360" w:hanging="360"/>
      </w:pPr>
      <w:proofErr w:type="spellStart"/>
      <w:r>
        <w:t>Maschler</w:t>
      </w:r>
      <w:proofErr w:type="spellEnd"/>
      <w:r>
        <w:t xml:space="preserve">, Michael, </w:t>
      </w:r>
      <w:proofErr w:type="spellStart"/>
      <w:r>
        <w:t>Eilon</w:t>
      </w:r>
      <w:proofErr w:type="spellEnd"/>
      <w:r>
        <w:t xml:space="preserve"> </w:t>
      </w:r>
      <w:proofErr w:type="spellStart"/>
      <w:r>
        <w:t>Solan</w:t>
      </w:r>
      <w:proofErr w:type="spellEnd"/>
      <w:r>
        <w:t xml:space="preserve">, and </w:t>
      </w:r>
      <w:proofErr w:type="spellStart"/>
      <w:r>
        <w:t>Shmuel</w:t>
      </w:r>
      <w:proofErr w:type="spellEnd"/>
      <w:r>
        <w:t xml:space="preserve"> </w:t>
      </w:r>
      <w:proofErr w:type="spellStart"/>
      <w:r>
        <w:t>Zamir</w:t>
      </w:r>
      <w:proofErr w:type="spellEnd"/>
      <w:r>
        <w:t xml:space="preserve">. </w:t>
      </w:r>
      <w:proofErr w:type="gramStart"/>
      <w:r>
        <w:t xml:space="preserve">(2013). </w:t>
      </w:r>
      <w:r>
        <w:rPr>
          <w:i/>
        </w:rPr>
        <w:t>Game Theory</w:t>
      </w:r>
      <w:r>
        <w:t>.</w:t>
      </w:r>
      <w:proofErr w:type="gramEnd"/>
      <w:r>
        <w:t xml:space="preserve"> Cambridge: Cambridge University Press. </w:t>
      </w:r>
    </w:p>
    <w:p w:rsidR="004111A6" w:rsidRDefault="0094005C" w:rsidP="00612A7A">
      <w:pPr>
        <w:pStyle w:val="PaperforPublication"/>
        <w:spacing w:beforeLines="60" w:afterLines="60"/>
        <w:ind w:left="360" w:hanging="360"/>
      </w:pPr>
      <w:proofErr w:type="spellStart"/>
      <w:r w:rsidRPr="005765E5">
        <w:t>Moehler</w:t>
      </w:r>
      <w:proofErr w:type="spellEnd"/>
      <w:r w:rsidRPr="005765E5">
        <w:t xml:space="preserve">, Michael. </w:t>
      </w:r>
      <w:r w:rsidR="004B6098">
        <w:t>(</w:t>
      </w:r>
      <w:r w:rsidR="000D3851">
        <w:t>2013</w:t>
      </w:r>
      <w:r w:rsidR="004B6098">
        <w:t>)</w:t>
      </w:r>
      <w:r w:rsidRPr="005765E5">
        <w:t xml:space="preserve">. “Contractarian Ethics and Harsanyi’s Two Justifications of Utilitarianism.” </w:t>
      </w:r>
      <w:r w:rsidRPr="005765E5">
        <w:rPr>
          <w:i/>
        </w:rPr>
        <w:t>Politics, Philosophy, and Economics</w:t>
      </w:r>
      <w:r w:rsidRPr="005765E5">
        <w:t xml:space="preserve"> 12: 24-47. </w:t>
      </w:r>
    </w:p>
    <w:p w:rsidR="004111A6" w:rsidRDefault="00190C10" w:rsidP="00612A7A">
      <w:pPr>
        <w:pStyle w:val="PaperforPublication"/>
        <w:spacing w:beforeLines="60" w:afterLines="60"/>
        <w:ind w:left="360" w:hanging="360"/>
        <w:rPr>
          <w:i/>
        </w:rPr>
      </w:pPr>
      <w:r>
        <w:t>Nash, John. (1950</w:t>
      </w:r>
      <w:r w:rsidR="002075D8">
        <w:t>a</w:t>
      </w:r>
      <w:r>
        <w:t xml:space="preserve">). “Equilibrium Points in n-Person Games.” </w:t>
      </w:r>
      <w:r>
        <w:rPr>
          <w:i/>
        </w:rPr>
        <w:t>Proceedings of the National Academy of Sciences of the United States of America</w:t>
      </w:r>
      <w:r>
        <w:t xml:space="preserve"> 36: 48-49. </w:t>
      </w:r>
    </w:p>
    <w:p w:rsidR="004111A6" w:rsidRDefault="00070BEC" w:rsidP="00612A7A">
      <w:pPr>
        <w:pStyle w:val="PaperforPublication"/>
        <w:spacing w:beforeLines="60" w:afterLines="60"/>
        <w:ind w:left="360" w:hanging="360"/>
      </w:pPr>
      <w:r>
        <w:t>——</w:t>
      </w:r>
      <w:r w:rsidR="002075D8">
        <w:t xml:space="preserve"> (1950b). “The Bargaining Problem.” </w:t>
      </w:r>
      <w:proofErr w:type="spellStart"/>
      <w:r w:rsidR="002075D8">
        <w:rPr>
          <w:i/>
        </w:rPr>
        <w:t>Econometrica</w:t>
      </w:r>
      <w:proofErr w:type="spellEnd"/>
      <w:r w:rsidR="002075D8">
        <w:rPr>
          <w:i/>
        </w:rPr>
        <w:t xml:space="preserve"> </w:t>
      </w:r>
      <w:r w:rsidR="002075D8">
        <w:t xml:space="preserve">18: 155-162. </w:t>
      </w:r>
    </w:p>
    <w:p w:rsidR="004111A6" w:rsidRDefault="00070BEC" w:rsidP="00612A7A">
      <w:pPr>
        <w:pStyle w:val="PaperforPublication"/>
        <w:spacing w:beforeLines="60" w:afterLines="60"/>
        <w:ind w:left="360" w:hanging="360"/>
      </w:pPr>
      <w:r>
        <w:t>——</w:t>
      </w:r>
      <w:r w:rsidR="00190C10">
        <w:t xml:space="preserve"> (1951). “Non-Cooperative Games.” </w:t>
      </w:r>
      <w:r w:rsidR="00190C10">
        <w:rPr>
          <w:i/>
        </w:rPr>
        <w:t xml:space="preserve">Annals of Mathematics </w:t>
      </w:r>
      <w:r w:rsidR="00190C10">
        <w:t xml:space="preserve">54: 286-295. </w:t>
      </w:r>
    </w:p>
    <w:p w:rsidR="00975FF2" w:rsidRDefault="00975FF2" w:rsidP="00612A7A">
      <w:pPr>
        <w:pStyle w:val="PaperforPublication"/>
        <w:spacing w:beforeLines="60" w:afterLines="60"/>
        <w:ind w:left="360" w:hanging="360"/>
      </w:pPr>
      <w:proofErr w:type="spellStart"/>
      <w:r>
        <w:t>Plamenatz</w:t>
      </w:r>
      <w:proofErr w:type="spellEnd"/>
      <w:r>
        <w:t>, John (1973)</w:t>
      </w:r>
      <w:r w:rsidR="00F245A6">
        <w:t>,</w:t>
      </w:r>
      <w:r>
        <w:t xml:space="preserve"> </w:t>
      </w:r>
      <w:r w:rsidRPr="00F245A6">
        <w:rPr>
          <w:i/>
        </w:rPr>
        <w:t>Democracy and Illusion</w:t>
      </w:r>
      <w:r>
        <w:t xml:space="preserve">. </w:t>
      </w:r>
      <w:r w:rsidR="00F245A6">
        <w:t>London: Longman.</w:t>
      </w:r>
    </w:p>
    <w:p w:rsidR="00737C45" w:rsidRDefault="00737C45" w:rsidP="00612A7A">
      <w:pPr>
        <w:pStyle w:val="PaperforPublication"/>
        <w:spacing w:beforeLines="60" w:afterLines="60"/>
        <w:ind w:left="360" w:hanging="360"/>
      </w:pPr>
      <w:proofErr w:type="spellStart"/>
      <w:r>
        <w:t>Plott</w:t>
      </w:r>
      <w:proofErr w:type="spellEnd"/>
      <w:r>
        <w:t xml:space="preserve">, </w:t>
      </w:r>
      <w:proofErr w:type="spellStart"/>
      <w:r>
        <w:t>Charels</w:t>
      </w:r>
      <w:proofErr w:type="spellEnd"/>
      <w:r>
        <w:t xml:space="preserve"> R. (1996). “Rational Choice in Experimental Markets.” </w:t>
      </w:r>
      <w:r w:rsidRPr="00AE4F0F">
        <w:rPr>
          <w:i/>
        </w:rPr>
        <w:t>In Rational Choice: The Contrast between Economics and Psycholo</w:t>
      </w:r>
      <w:r>
        <w:rPr>
          <w:i/>
        </w:rPr>
        <w:t>g</w:t>
      </w:r>
      <w:r w:rsidRPr="00AE4F0F">
        <w:rPr>
          <w:i/>
        </w:rPr>
        <w:t>y</w:t>
      </w:r>
      <w:r>
        <w:t xml:space="preserve">, edited by Robin M. Hogarth and Melvin W. </w:t>
      </w:r>
      <w:proofErr w:type="spellStart"/>
      <w:r>
        <w:t>Reder</w:t>
      </w:r>
      <w:proofErr w:type="spellEnd"/>
      <w:r>
        <w:t xml:space="preserve">. Chicago: University of </w:t>
      </w:r>
      <w:r w:rsidR="00AA4C03">
        <w:t>Chicago</w:t>
      </w:r>
      <w:r>
        <w:t xml:space="preserve"> Press: 117-43. </w:t>
      </w:r>
    </w:p>
    <w:p w:rsidR="00A4185C" w:rsidRDefault="00F83385" w:rsidP="00612A7A">
      <w:pPr>
        <w:pStyle w:val="PaperforPublication"/>
        <w:spacing w:beforeLines="60" w:afterLines="60"/>
        <w:ind w:left="360" w:hanging="360"/>
      </w:pPr>
      <w:r>
        <w:t xml:space="preserve">Rawls, John (1993), </w:t>
      </w:r>
      <w:r w:rsidRPr="00F83385">
        <w:rPr>
          <w:i/>
        </w:rPr>
        <w:t>Political Liberali</w:t>
      </w:r>
      <w:r>
        <w:t xml:space="preserve">sm. New York; Columbia University Press, </w:t>
      </w:r>
    </w:p>
    <w:p w:rsidR="004111A6" w:rsidRDefault="00070BEC" w:rsidP="00612A7A">
      <w:pPr>
        <w:pStyle w:val="PaperforPublication"/>
        <w:spacing w:beforeLines="60" w:afterLines="60"/>
        <w:ind w:left="360" w:hanging="360"/>
      </w:pPr>
      <w:r>
        <w:t xml:space="preserve">—— </w:t>
      </w:r>
      <w:r w:rsidR="004B6098">
        <w:t>(</w:t>
      </w:r>
      <w:r w:rsidR="00C12152">
        <w:t>1971 [</w:t>
      </w:r>
      <w:r w:rsidR="00F1249A" w:rsidRPr="005765E5">
        <w:t>19</w:t>
      </w:r>
      <w:r w:rsidR="00F83385">
        <w:t>99</w:t>
      </w:r>
      <w:r w:rsidR="00C12152">
        <w:t>]</w:t>
      </w:r>
      <w:r w:rsidR="004B6098">
        <w:t>)</w:t>
      </w:r>
      <w:r w:rsidR="00F1249A" w:rsidRPr="005765E5">
        <w:t xml:space="preserve">. </w:t>
      </w:r>
      <w:r w:rsidR="00F1249A" w:rsidRPr="005765E5">
        <w:rPr>
          <w:i/>
        </w:rPr>
        <w:t>A Theory of Justice</w:t>
      </w:r>
      <w:r w:rsidR="00F83385">
        <w:rPr>
          <w:i/>
        </w:rPr>
        <w:t xml:space="preserve">, </w:t>
      </w:r>
      <w:r w:rsidR="00C12152">
        <w:rPr>
          <w:i/>
        </w:rPr>
        <w:t xml:space="preserve">revised </w:t>
      </w:r>
      <w:r w:rsidR="00117F92">
        <w:rPr>
          <w:i/>
        </w:rPr>
        <w:t>edition</w:t>
      </w:r>
      <w:r w:rsidR="00F1249A" w:rsidRPr="005765E5">
        <w:t xml:space="preserve">. Cambridge: Harvard University Press. </w:t>
      </w:r>
    </w:p>
    <w:p w:rsidR="004111A6" w:rsidRDefault="00070BEC" w:rsidP="00612A7A">
      <w:pPr>
        <w:pStyle w:val="PaperforPublication"/>
        <w:spacing w:beforeLines="60" w:afterLines="60"/>
        <w:ind w:left="360" w:hanging="360"/>
      </w:pPr>
      <w:r>
        <w:t>——</w:t>
      </w:r>
      <w:r w:rsidR="008B0332">
        <w:t xml:space="preserve"> (1974</w:t>
      </w:r>
      <w:r>
        <w:t xml:space="preserve"> [</w:t>
      </w:r>
      <w:r w:rsidR="008B0332" w:rsidRPr="00D32238">
        <w:t>1999</w:t>
      </w:r>
      <w:r>
        <w:t>]</w:t>
      </w:r>
      <w:r w:rsidR="008B0332" w:rsidRPr="00D32238">
        <w:t xml:space="preserve">). “Some Reasons for the Maximin Criterion.” </w:t>
      </w:r>
      <w:r w:rsidR="008B0332" w:rsidRPr="00D32238">
        <w:rPr>
          <w:i/>
        </w:rPr>
        <w:t>John Rawls: Collected Papers</w:t>
      </w:r>
      <w:r w:rsidR="008B0332" w:rsidRPr="00D32238">
        <w:t>,</w:t>
      </w:r>
      <w:r w:rsidR="008B0332">
        <w:t xml:space="preserve"> </w:t>
      </w:r>
      <w:r w:rsidR="008B0332" w:rsidRPr="00D32238">
        <w:t>edited by Samuel Freeman: 225-231. Cambridge: Harvard University Press.</w:t>
      </w:r>
    </w:p>
    <w:p w:rsidR="004111A6" w:rsidRDefault="001370FE" w:rsidP="00612A7A">
      <w:pPr>
        <w:pStyle w:val="PaperforPublication"/>
        <w:spacing w:beforeLines="60" w:afterLines="60"/>
      </w:pPr>
      <w:r>
        <w:t>——</w:t>
      </w:r>
      <w:r w:rsidR="00E7540D">
        <w:t xml:space="preserve">(2001). </w:t>
      </w:r>
      <w:r w:rsidR="00E7540D">
        <w:rPr>
          <w:i/>
        </w:rPr>
        <w:t>Justice as Fairness: A Restatement</w:t>
      </w:r>
      <w:r w:rsidR="00E7540D">
        <w:t xml:space="preserve">. Cambridge: Harvard University Press. </w:t>
      </w:r>
    </w:p>
    <w:p w:rsidR="001370FE" w:rsidRDefault="001370FE" w:rsidP="00612A7A">
      <w:pPr>
        <w:pStyle w:val="PaperforPublication"/>
        <w:spacing w:beforeLines="60" w:afterLines="60"/>
        <w:ind w:left="360" w:hanging="360"/>
      </w:pPr>
      <w:r>
        <w:lastRenderedPageBreak/>
        <w:t>Rosenberg, Alexander (1995).</w:t>
      </w:r>
      <w:r w:rsidRPr="001370FE">
        <w:t xml:space="preserve"> </w:t>
      </w:r>
      <w:r w:rsidRPr="001370FE">
        <w:rPr>
          <w:i/>
        </w:rPr>
        <w:t>Philosophy of Social Science</w:t>
      </w:r>
      <w:r w:rsidRPr="001370FE">
        <w:t>, 2nd edition. Boul</w:t>
      </w:r>
      <w:r>
        <w:t>der, CO:  Westview.</w:t>
      </w:r>
    </w:p>
    <w:p w:rsidR="004111A6" w:rsidRDefault="00471B01" w:rsidP="00612A7A">
      <w:pPr>
        <w:pStyle w:val="PaperforPublication"/>
        <w:spacing w:beforeLines="60" w:afterLines="60"/>
        <w:ind w:left="360" w:hanging="360"/>
      </w:pPr>
      <w:r w:rsidRPr="00471B01">
        <w:t>Rubinstein, Ariel</w:t>
      </w:r>
      <w:r w:rsidR="00B239DE">
        <w:t>.</w:t>
      </w:r>
      <w:r w:rsidRPr="00471B01">
        <w:t xml:space="preserve"> </w:t>
      </w:r>
      <w:r>
        <w:t xml:space="preserve">(1982). </w:t>
      </w:r>
      <w:r w:rsidRPr="00471B01">
        <w:t>“Perfect Eq</w:t>
      </w:r>
      <w:r>
        <w:t>uilibrium in a Bargaining Model.</w:t>
      </w:r>
      <w:r w:rsidRPr="00471B01">
        <w:t xml:space="preserve">” </w:t>
      </w:r>
      <w:proofErr w:type="spellStart"/>
      <w:r w:rsidRPr="00471B01">
        <w:rPr>
          <w:i/>
        </w:rPr>
        <w:t>Econometrica</w:t>
      </w:r>
      <w:proofErr w:type="spellEnd"/>
      <w:r w:rsidRPr="00471B01">
        <w:t xml:space="preserve"> </w:t>
      </w:r>
      <w:r>
        <w:t xml:space="preserve">vol. </w:t>
      </w:r>
      <w:r w:rsidRPr="00471B01">
        <w:t>50: 97–110.</w:t>
      </w:r>
      <w:r w:rsidR="005E03DB">
        <w:t xml:space="preserve"> </w:t>
      </w:r>
    </w:p>
    <w:p w:rsidR="004111A6" w:rsidRDefault="00783751" w:rsidP="00612A7A">
      <w:pPr>
        <w:pStyle w:val="PaperforPublication"/>
        <w:spacing w:beforeLines="60" w:afterLines="60"/>
        <w:ind w:left="360" w:hanging="360"/>
      </w:pPr>
      <w:r w:rsidRPr="005765E5">
        <w:t xml:space="preserve">Schelling, Thomas. </w:t>
      </w:r>
      <w:r w:rsidR="004B6098">
        <w:t>(</w:t>
      </w:r>
      <w:r w:rsidRPr="005765E5">
        <w:t>1960</w:t>
      </w:r>
      <w:r w:rsidR="004B6098">
        <w:t>)</w:t>
      </w:r>
      <w:r w:rsidRPr="005765E5">
        <w:t xml:space="preserve">. </w:t>
      </w:r>
      <w:proofErr w:type="gramStart"/>
      <w:r w:rsidRPr="005765E5">
        <w:rPr>
          <w:i/>
        </w:rPr>
        <w:t>The</w:t>
      </w:r>
      <w:proofErr w:type="gramEnd"/>
      <w:r w:rsidRPr="005765E5">
        <w:rPr>
          <w:i/>
        </w:rPr>
        <w:t xml:space="preserve"> Strategy of Conflict</w:t>
      </w:r>
      <w:r w:rsidRPr="005765E5">
        <w:t xml:space="preserve">. Cambridge: Harvard University Press. </w:t>
      </w:r>
    </w:p>
    <w:p w:rsidR="004111A6" w:rsidRDefault="004D7878" w:rsidP="00612A7A">
      <w:pPr>
        <w:pStyle w:val="PaperforPublication"/>
        <w:spacing w:beforeLines="60" w:afterLines="60"/>
        <w:ind w:left="360" w:hanging="360"/>
      </w:pPr>
      <w:r>
        <w:t xml:space="preserve">Shapiro, Ian and Donald Green. (1996). </w:t>
      </w:r>
      <w:r>
        <w:rPr>
          <w:i/>
        </w:rPr>
        <w:t>Pathologies of Rational Choice: A Critique of Applications in Political Science</w:t>
      </w:r>
      <w:r>
        <w:t xml:space="preserve">. New Haven: Yale University Press. </w:t>
      </w:r>
    </w:p>
    <w:p w:rsidR="00781644" w:rsidRDefault="00781644" w:rsidP="00612A7A">
      <w:pPr>
        <w:pStyle w:val="PaperforPublication"/>
        <w:spacing w:beforeLines="60" w:afterLines="60"/>
        <w:ind w:left="360" w:hanging="360"/>
      </w:pPr>
      <w:r>
        <w:t xml:space="preserve">Schwartz, Norbert (2002). “Feelings as Information: Moods Influence Judgments and Processing Strategies.” In </w:t>
      </w:r>
      <w:r w:rsidRPr="00AE4F0F">
        <w:rPr>
          <w:i/>
        </w:rPr>
        <w:t>Heuristics and Biases: The Psychology of Intuitive Judgments</w:t>
      </w:r>
      <w:r>
        <w:t xml:space="preserve">, edited by Thomas </w:t>
      </w:r>
      <w:proofErr w:type="spellStart"/>
      <w:r>
        <w:t>Gilovich</w:t>
      </w:r>
      <w:proofErr w:type="spellEnd"/>
      <w:r>
        <w:t xml:space="preserve">, Dale Griffin and Daniel </w:t>
      </w:r>
      <w:proofErr w:type="spellStart"/>
      <w:r>
        <w:t>Kahneman</w:t>
      </w:r>
      <w:proofErr w:type="spellEnd"/>
      <w:r>
        <w:t>. Cambridge: Cambridge University Press: 534-47</w:t>
      </w:r>
    </w:p>
    <w:p w:rsidR="00612A7A" w:rsidRPr="00612A7A" w:rsidRDefault="00612A7A" w:rsidP="00612A7A">
      <w:pPr>
        <w:pStyle w:val="PaperforPublication"/>
        <w:spacing w:beforeLines="60" w:afterLines="60"/>
        <w:ind w:left="360" w:hanging="360"/>
      </w:pPr>
      <w:proofErr w:type="spellStart"/>
      <w:r>
        <w:t>Sen</w:t>
      </w:r>
      <w:proofErr w:type="spellEnd"/>
      <w:r>
        <w:t xml:space="preserve">, </w:t>
      </w:r>
      <w:proofErr w:type="spellStart"/>
      <w:r>
        <w:t>Amartya</w:t>
      </w:r>
      <w:proofErr w:type="spellEnd"/>
      <w:r>
        <w:t xml:space="preserve">. (2009). </w:t>
      </w:r>
      <w:proofErr w:type="gramStart"/>
      <w:r>
        <w:rPr>
          <w:i/>
        </w:rPr>
        <w:t>The</w:t>
      </w:r>
      <w:proofErr w:type="gramEnd"/>
      <w:r>
        <w:rPr>
          <w:i/>
        </w:rPr>
        <w:t xml:space="preserve"> Idea of Justice</w:t>
      </w:r>
      <w:r>
        <w:t xml:space="preserve">. Cambridge: Harvard University Press. </w:t>
      </w:r>
    </w:p>
    <w:p w:rsidR="004111A6" w:rsidRDefault="009363FA" w:rsidP="00612A7A">
      <w:pPr>
        <w:pStyle w:val="PaperforPublication"/>
        <w:spacing w:beforeLines="60" w:afterLines="60"/>
        <w:ind w:left="360" w:hanging="360"/>
      </w:pPr>
      <w:proofErr w:type="spellStart"/>
      <w:r>
        <w:t>Skyrms</w:t>
      </w:r>
      <w:proofErr w:type="spellEnd"/>
      <w:r>
        <w:t xml:space="preserve">, Brian. </w:t>
      </w:r>
      <w:proofErr w:type="gramStart"/>
      <w:r>
        <w:t xml:space="preserve">(1996). </w:t>
      </w:r>
      <w:r>
        <w:rPr>
          <w:i/>
        </w:rPr>
        <w:t>Evolution of the Social Contract</w:t>
      </w:r>
      <w:r>
        <w:t>.</w:t>
      </w:r>
      <w:proofErr w:type="gramEnd"/>
      <w:r>
        <w:t xml:space="preserve">  Cambridge: Cambridge University Press. </w:t>
      </w:r>
    </w:p>
    <w:p w:rsidR="00243CFE" w:rsidRDefault="00243CFE" w:rsidP="00243CFE">
      <w:pPr>
        <w:pStyle w:val="PaperforPublication"/>
        <w:spacing w:beforeLines="60" w:afterLines="60"/>
      </w:pPr>
      <w:proofErr w:type="gramStart"/>
      <w:r>
        <w:t xml:space="preserve">—— </w:t>
      </w:r>
      <w:r w:rsidR="009363FA">
        <w:t>(2004).</w:t>
      </w:r>
      <w:proofErr w:type="gramEnd"/>
      <w:r w:rsidR="009363FA">
        <w:t xml:space="preserve"> </w:t>
      </w:r>
      <w:r w:rsidR="009363FA">
        <w:rPr>
          <w:i/>
        </w:rPr>
        <w:t>The Stag Hunt and the Evolution of Social Structure</w:t>
      </w:r>
      <w:r w:rsidR="009363FA">
        <w:t xml:space="preserve">. Cambridge: Cambridge </w:t>
      </w:r>
    </w:p>
    <w:p w:rsidR="001D1CF1" w:rsidRDefault="00243CFE" w:rsidP="00243CFE">
      <w:pPr>
        <w:pStyle w:val="PaperforPublication"/>
        <w:spacing w:beforeLines="60" w:afterLines="60"/>
      </w:pPr>
      <w:r>
        <w:tab/>
      </w:r>
      <w:proofErr w:type="gramStart"/>
      <w:r w:rsidR="009363FA">
        <w:t>University Press.</w:t>
      </w:r>
      <w:proofErr w:type="gramEnd"/>
      <w:r w:rsidR="009363FA">
        <w:t xml:space="preserve"> </w:t>
      </w:r>
    </w:p>
    <w:p w:rsidR="001D1CF1" w:rsidRDefault="001D1CF1" w:rsidP="001D1CF1">
      <w:pPr>
        <w:pStyle w:val="PaperforPublication"/>
        <w:spacing w:beforeLines="60" w:afterLines="60"/>
        <w:ind w:left="360" w:hanging="360"/>
      </w:pPr>
      <w:r w:rsidRPr="00F4331C">
        <w:t>Smith, John</w:t>
      </w:r>
      <w:r>
        <w:t xml:space="preserve"> Maynard. </w:t>
      </w:r>
      <w:proofErr w:type="gramStart"/>
      <w:r>
        <w:t xml:space="preserve">(1975). </w:t>
      </w:r>
      <w:r w:rsidRPr="00F4331C">
        <w:rPr>
          <w:i/>
        </w:rPr>
        <w:t>The Theory of Evolution</w:t>
      </w:r>
      <w:r w:rsidRPr="00F4331C">
        <w:t xml:space="preserve">, third </w:t>
      </w:r>
      <w:proofErr w:type="spellStart"/>
      <w:r w:rsidRPr="00F4331C">
        <w:t>edn</w:t>
      </w:r>
      <w:proofErr w:type="spellEnd"/>
      <w:r>
        <w:t>.</w:t>
      </w:r>
      <w:proofErr w:type="gramEnd"/>
      <w:r>
        <w:t xml:space="preserve"> New York: Penguin.</w:t>
      </w:r>
    </w:p>
    <w:p w:rsidR="00737C45" w:rsidRDefault="00737C45" w:rsidP="00612A7A">
      <w:pPr>
        <w:pStyle w:val="PaperforPublication"/>
        <w:spacing w:beforeLines="60" w:afterLines="60"/>
      </w:pPr>
      <w:r>
        <w:t>Smith, Vernon (2002). “The Contrast Between Economics and Psychology.” In his</w:t>
      </w:r>
      <w:r w:rsidR="00781644">
        <w:t xml:space="preserve"> </w:t>
      </w:r>
      <w:r w:rsidR="00781644" w:rsidRPr="00AE4F0F">
        <w:rPr>
          <w:i/>
        </w:rPr>
        <w:t>Bargaining and Market Behavior: Essays in Experimental Economics</w:t>
      </w:r>
      <w:r w:rsidR="00781644">
        <w:t>. Cambridge: Cambridge University Press: 7-25.</w:t>
      </w:r>
    </w:p>
    <w:p w:rsidR="004111A6" w:rsidRDefault="00AB4BDA" w:rsidP="00612A7A">
      <w:pPr>
        <w:pStyle w:val="PaperforPublication"/>
        <w:spacing w:beforeLines="60" w:afterLines="60"/>
        <w:ind w:left="360" w:hanging="360"/>
      </w:pPr>
      <w:proofErr w:type="spellStart"/>
      <w:r>
        <w:t>Sugden</w:t>
      </w:r>
      <w:proofErr w:type="spellEnd"/>
      <w:r>
        <w:t xml:space="preserve">, Robert (1986). </w:t>
      </w:r>
      <w:proofErr w:type="gramStart"/>
      <w:r w:rsidRPr="00AB4BDA">
        <w:rPr>
          <w:i/>
        </w:rPr>
        <w:t>The Economics of Rights, Cooperation and Welfare</w:t>
      </w:r>
      <w:r>
        <w:t>.</w:t>
      </w:r>
      <w:proofErr w:type="gramEnd"/>
      <w:r>
        <w:t xml:space="preserve"> Oxford: Blackwell.</w:t>
      </w:r>
      <w:r w:rsidR="004F639A" w:rsidRPr="005765E5">
        <w:tab/>
      </w:r>
    </w:p>
    <w:p w:rsidR="004111A6" w:rsidRDefault="0094005C" w:rsidP="00612A7A">
      <w:pPr>
        <w:pStyle w:val="PaperforPublication"/>
        <w:spacing w:beforeLines="60" w:afterLines="60"/>
        <w:ind w:left="360" w:hanging="360"/>
      </w:pPr>
      <w:r w:rsidRPr="005765E5">
        <w:t xml:space="preserve">Thrasher, John. </w:t>
      </w:r>
      <w:r w:rsidR="004B6098">
        <w:t>(</w:t>
      </w:r>
      <w:r w:rsidRPr="005765E5">
        <w:t>2014</w:t>
      </w:r>
      <w:r w:rsidR="004B6098">
        <w:t>)</w:t>
      </w:r>
      <w:r w:rsidRPr="005765E5">
        <w:t xml:space="preserve">. “Uniqueness and Symmetry in Bargaining Theories of Justice.” </w:t>
      </w:r>
      <w:r w:rsidRPr="005765E5">
        <w:rPr>
          <w:i/>
        </w:rPr>
        <w:t xml:space="preserve">Philosophical Studies </w:t>
      </w:r>
      <w:r w:rsidRPr="005765E5">
        <w:t xml:space="preserve">167: 683-699. </w:t>
      </w:r>
    </w:p>
    <w:p w:rsidR="004111A6" w:rsidRDefault="007C5200" w:rsidP="00612A7A">
      <w:pPr>
        <w:pStyle w:val="PaperforPublication"/>
        <w:spacing w:beforeLines="60" w:afterLines="60"/>
        <w:ind w:left="360" w:hanging="360"/>
      </w:pPr>
      <w:proofErr w:type="gramStart"/>
      <w:r>
        <w:lastRenderedPageBreak/>
        <w:t>Thrasher, John and Gerald Gaus (forthcoming).</w:t>
      </w:r>
      <w:proofErr w:type="gramEnd"/>
      <w:r>
        <w:t xml:space="preserve"> “</w:t>
      </w:r>
      <w:r w:rsidRPr="002A16B7">
        <w:rPr>
          <w:i/>
        </w:rPr>
        <w:t>Calculus of Consent.”</w:t>
      </w:r>
      <w:r w:rsidR="009D7AD2">
        <w:t xml:space="preserve"> In </w:t>
      </w:r>
      <w:r w:rsidR="009D7AD2" w:rsidRPr="009D7AD2">
        <w:rPr>
          <w:i/>
          <w:iCs/>
        </w:rPr>
        <w:t>Oxford Handbook of Classics in Contemporary Political Theor</w:t>
      </w:r>
      <w:r w:rsidR="009D7AD2">
        <w:rPr>
          <w:i/>
          <w:iCs/>
        </w:rPr>
        <w:t>y</w:t>
      </w:r>
      <w:r w:rsidR="009D7AD2">
        <w:rPr>
          <w:iCs/>
        </w:rPr>
        <w:t>, edited by Jacob Levy. Oxford: Oxford University Press.</w:t>
      </w:r>
    </w:p>
    <w:p w:rsidR="004111A6" w:rsidRDefault="00F4331C" w:rsidP="00612A7A">
      <w:pPr>
        <w:pStyle w:val="PaperforPublication"/>
        <w:spacing w:beforeLines="60" w:afterLines="60"/>
        <w:ind w:left="360" w:hanging="360"/>
      </w:pPr>
      <w:r w:rsidRPr="00F4331C">
        <w:t>Trivers,</w:t>
      </w:r>
      <w:r>
        <w:t xml:space="preserve"> </w:t>
      </w:r>
      <w:r w:rsidRPr="00F4331C">
        <w:t>Robert L</w:t>
      </w:r>
      <w:r w:rsidR="00070BEC">
        <w:t xml:space="preserve"> (19</w:t>
      </w:r>
      <w:r>
        <w:t>71).</w:t>
      </w:r>
      <w:r w:rsidRPr="00F4331C">
        <w:t xml:space="preserve"> </w:t>
      </w:r>
      <w:proofErr w:type="gramStart"/>
      <w:r w:rsidRPr="00F4331C">
        <w:t xml:space="preserve">“The Evolution of Reciprocal Altruism,” </w:t>
      </w:r>
      <w:r w:rsidRPr="00F4331C">
        <w:rPr>
          <w:i/>
        </w:rPr>
        <w:t>The Quarterly Review of Biology</w:t>
      </w:r>
      <w:r>
        <w:t>, 66</w:t>
      </w:r>
      <w:r w:rsidR="00CD71B5">
        <w:t>: 35-57.</w:t>
      </w:r>
      <w:proofErr w:type="gramEnd"/>
    </w:p>
    <w:p w:rsidR="004111A6" w:rsidRDefault="00CD71B5" w:rsidP="00612A7A">
      <w:pPr>
        <w:pStyle w:val="PaperforPublication"/>
        <w:spacing w:beforeLines="60" w:afterLines="60"/>
        <w:ind w:left="360" w:hanging="360"/>
      </w:pPr>
      <w:r>
        <w:t>Vanderschraaf, Peter. (2006). “</w:t>
      </w:r>
      <w:r w:rsidR="00070BEC">
        <w:t xml:space="preserve">War or Peace? </w:t>
      </w:r>
      <w:r w:rsidRPr="00CD71B5">
        <w:t>A Dynamical Analysis of Anarchy</w:t>
      </w:r>
      <w:r>
        <w:t>.</w:t>
      </w:r>
      <w:r w:rsidRPr="00CD71B5">
        <w:t xml:space="preserve">” </w:t>
      </w:r>
      <w:r w:rsidRPr="00CD71B5">
        <w:rPr>
          <w:i/>
        </w:rPr>
        <w:t>Economics and Philosophy,</w:t>
      </w:r>
      <w:r w:rsidRPr="00CD71B5">
        <w:t xml:space="preserve"> vol. 22 (2006): 243–79.</w:t>
      </w:r>
    </w:p>
    <w:p w:rsidR="004111A6" w:rsidRDefault="006907C0" w:rsidP="00612A7A">
      <w:pPr>
        <w:pStyle w:val="PaperforPublication"/>
        <w:spacing w:beforeLines="60" w:afterLines="60"/>
        <w:ind w:left="360" w:hanging="360"/>
      </w:pPr>
      <w:proofErr w:type="gramStart"/>
      <w:r>
        <w:t>v</w:t>
      </w:r>
      <w:r w:rsidR="00CB1F49">
        <w:t>on</w:t>
      </w:r>
      <w:proofErr w:type="gramEnd"/>
      <w:r w:rsidR="00CB1F49">
        <w:t xml:space="preserve"> Neumann, John. (1928). “</w:t>
      </w:r>
      <w:proofErr w:type="spellStart"/>
      <w:r w:rsidR="00CB1F49">
        <w:t>Zur</w:t>
      </w:r>
      <w:proofErr w:type="spellEnd"/>
      <w:r w:rsidR="00CB1F49">
        <w:t xml:space="preserve"> </w:t>
      </w:r>
      <w:proofErr w:type="spellStart"/>
      <w:r w:rsidR="00CB1F49">
        <w:t>Theorie</w:t>
      </w:r>
      <w:proofErr w:type="spellEnd"/>
      <w:r w:rsidR="00CB1F49">
        <w:t xml:space="preserve"> </w:t>
      </w:r>
      <w:proofErr w:type="spellStart"/>
      <w:r w:rsidR="00CB1F49">
        <w:t>der</w:t>
      </w:r>
      <w:proofErr w:type="spellEnd"/>
      <w:r w:rsidR="00CB1F49">
        <w:t xml:space="preserve"> </w:t>
      </w:r>
      <w:proofErr w:type="spellStart"/>
      <w:r w:rsidR="00CB1F49">
        <w:t>Gesellschaftsspiele</w:t>
      </w:r>
      <w:proofErr w:type="spellEnd"/>
      <w:r w:rsidR="00CB1F49">
        <w:t xml:space="preserve">.” </w:t>
      </w:r>
      <w:proofErr w:type="spellStart"/>
      <w:r w:rsidR="00CB1F49">
        <w:rPr>
          <w:i/>
        </w:rPr>
        <w:t>Mathematische</w:t>
      </w:r>
      <w:proofErr w:type="spellEnd"/>
      <w:r w:rsidR="00CB1F49">
        <w:rPr>
          <w:i/>
        </w:rPr>
        <w:t xml:space="preserve"> </w:t>
      </w:r>
      <w:proofErr w:type="spellStart"/>
      <w:r w:rsidR="00CB1F49">
        <w:rPr>
          <w:i/>
        </w:rPr>
        <w:t>Annalen</w:t>
      </w:r>
      <w:proofErr w:type="spellEnd"/>
      <w:r w:rsidR="00CB1F49">
        <w:rPr>
          <w:i/>
        </w:rPr>
        <w:t xml:space="preserve"> </w:t>
      </w:r>
      <w:r w:rsidR="00CB1F49">
        <w:t>100: 295-320.</w:t>
      </w:r>
    </w:p>
    <w:p w:rsidR="004111A6" w:rsidRDefault="006907C0" w:rsidP="00612A7A">
      <w:pPr>
        <w:pStyle w:val="PaperforPublication"/>
        <w:spacing w:beforeLines="60" w:afterLines="60"/>
        <w:ind w:left="360" w:hanging="360"/>
      </w:pPr>
      <w:proofErr w:type="gramStart"/>
      <w:r>
        <w:t>v</w:t>
      </w:r>
      <w:r w:rsidR="006575EF" w:rsidRPr="005765E5">
        <w:t>on</w:t>
      </w:r>
      <w:proofErr w:type="gramEnd"/>
      <w:r w:rsidR="006575EF" w:rsidRPr="005765E5">
        <w:t xml:space="preserve"> Neumann, John and Oscar Morgenstern. </w:t>
      </w:r>
      <w:r w:rsidR="004B6098">
        <w:t>(</w:t>
      </w:r>
      <w:r w:rsidR="002D0BDE">
        <w:t>1944</w:t>
      </w:r>
      <w:r w:rsidR="004B6098">
        <w:t>)</w:t>
      </w:r>
      <w:r w:rsidR="006575EF" w:rsidRPr="005765E5">
        <w:t xml:space="preserve">. </w:t>
      </w:r>
      <w:proofErr w:type="gramStart"/>
      <w:r w:rsidR="006575EF" w:rsidRPr="005765E5">
        <w:rPr>
          <w:i/>
        </w:rPr>
        <w:t>The</w:t>
      </w:r>
      <w:proofErr w:type="gramEnd"/>
      <w:r w:rsidR="006575EF" w:rsidRPr="005765E5">
        <w:rPr>
          <w:i/>
        </w:rPr>
        <w:t xml:space="preserve"> Theory of Games and Economic Behavior</w:t>
      </w:r>
      <w:r w:rsidR="006575EF" w:rsidRPr="005765E5">
        <w:t xml:space="preserve">. Princeton: Princeton University Press. </w:t>
      </w:r>
    </w:p>
    <w:p w:rsidR="004111A6" w:rsidRDefault="00891DF1" w:rsidP="00612A7A">
      <w:pPr>
        <w:pStyle w:val="PaperforPublication"/>
        <w:spacing w:beforeLines="60" w:afterLines="60"/>
        <w:ind w:left="360" w:hanging="360"/>
      </w:pPr>
      <w:r>
        <w:t>Weisberg, Michael (2007). “</w:t>
      </w:r>
      <w:r w:rsidR="00AA4C03">
        <w:t>Who is a Modeler?</w:t>
      </w:r>
      <w:r>
        <w:t>”</w:t>
      </w:r>
      <w:r w:rsidRPr="00891DF1">
        <w:t xml:space="preserve"> </w:t>
      </w:r>
      <w:r w:rsidRPr="00891DF1">
        <w:rPr>
          <w:i/>
        </w:rPr>
        <w:t>British Journal for Philosophy of Science</w:t>
      </w:r>
      <w:r>
        <w:t>, 58</w:t>
      </w:r>
      <w:r w:rsidR="00E458F0">
        <w:t>:</w:t>
      </w:r>
      <w:r w:rsidRPr="00891DF1">
        <w:t xml:space="preserve"> 207-233.</w:t>
      </w:r>
    </w:p>
    <w:p w:rsidR="009E2251" w:rsidRDefault="009E2251" w:rsidP="00AD45E0">
      <w:pPr>
        <w:pStyle w:val="PaperforPublication"/>
        <w:spacing w:beforeLines="60" w:afterLines="60"/>
        <w:ind w:left="360" w:hanging="360"/>
      </w:pPr>
    </w:p>
    <w:sectPr w:rsidR="009E2251" w:rsidSect="001831C1">
      <w:headerReference w:type="default" r:id="rId10"/>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7C8550" w15:done="0"/>
  <w15:commentEx w15:paraId="5618AFDB" w15:done="0"/>
  <w15:commentEx w15:paraId="539A57EF" w15:done="0"/>
  <w15:commentEx w15:paraId="7ADB4A5B" w15:done="0"/>
  <w15:commentEx w15:paraId="452C150A" w15:done="0"/>
  <w15:commentEx w15:paraId="6F5A1D79" w15:done="0"/>
  <w15:commentEx w15:paraId="3DE8EC88" w15:done="0"/>
  <w15:commentEx w15:paraId="11BD1F23" w15:done="0"/>
  <w15:commentEx w15:paraId="15129204" w15:done="0"/>
  <w15:commentEx w15:paraId="7DA6229F" w15:done="0"/>
  <w15:commentEx w15:paraId="5CA109FD" w15:done="0"/>
  <w15:commentEx w15:paraId="32373D96" w15:done="0"/>
  <w15:commentEx w15:paraId="388FF9DB" w15:done="0"/>
  <w15:commentEx w15:paraId="40C62A41" w15:done="0"/>
  <w15:commentEx w15:paraId="1867E007" w15:done="0"/>
  <w15:commentEx w15:paraId="0A10C447" w15:done="0"/>
  <w15:commentEx w15:paraId="1055FCD6" w15:done="0"/>
  <w15:commentEx w15:paraId="3FB50F5C" w15:done="0"/>
  <w15:commentEx w15:paraId="429CF789" w15:done="0"/>
  <w15:commentEx w15:paraId="76FA4DE5" w15:done="0"/>
  <w15:commentEx w15:paraId="4162A8D2" w15:done="0"/>
  <w15:commentEx w15:paraId="68F60638" w15:done="0"/>
  <w15:commentEx w15:paraId="15E2A437" w15:done="0"/>
  <w15:commentEx w15:paraId="56047849" w15:done="0"/>
  <w15:commentEx w15:paraId="548C964D" w15:done="0"/>
  <w15:commentEx w15:paraId="79E8A30A" w15:done="0"/>
  <w15:commentEx w15:paraId="5DA0548A" w15:done="0"/>
  <w15:commentEx w15:paraId="77918E06" w15:done="0"/>
  <w15:commentEx w15:paraId="7BB7ED87" w15:done="0"/>
  <w15:commentEx w15:paraId="0A12FC15" w15:done="0"/>
  <w15:commentEx w15:paraId="23D742AA" w15:done="0"/>
  <w15:commentEx w15:paraId="7BFF8875" w15:done="0"/>
  <w15:commentEx w15:paraId="7EFB2CA3" w15:done="0"/>
  <w15:commentEx w15:paraId="7D45F2B6" w15:done="0"/>
  <w15:commentEx w15:paraId="2E9D095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72E" w:rsidRDefault="00F8372E" w:rsidP="005026DA">
      <w:pPr>
        <w:spacing w:after="0" w:line="240" w:lineRule="auto"/>
      </w:pPr>
      <w:r>
        <w:separator/>
      </w:r>
    </w:p>
  </w:endnote>
  <w:endnote w:type="continuationSeparator" w:id="0">
    <w:p w:rsidR="00F8372E" w:rsidRDefault="00F8372E" w:rsidP="005026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T Extra">
    <w:panose1 w:val="05050102010205020202"/>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72E" w:rsidRDefault="00F8372E" w:rsidP="005026DA">
      <w:pPr>
        <w:spacing w:after="0" w:line="240" w:lineRule="auto"/>
      </w:pPr>
      <w:r>
        <w:separator/>
      </w:r>
    </w:p>
  </w:footnote>
  <w:footnote w:type="continuationSeparator" w:id="0">
    <w:p w:rsidR="00F8372E" w:rsidRDefault="00F8372E" w:rsidP="005026DA">
      <w:pPr>
        <w:spacing w:after="0" w:line="240" w:lineRule="auto"/>
      </w:pPr>
      <w:r>
        <w:continuationSeparator/>
      </w:r>
    </w:p>
  </w:footnote>
  <w:footnote w:id="1">
    <w:p w:rsidR="00AE4F0F" w:rsidRDefault="00AE4F0F">
      <w:pPr>
        <w:pStyle w:val="FootnoteText"/>
      </w:pPr>
      <w:r w:rsidRPr="00A57D9C">
        <w:rPr>
          <w:rStyle w:val="FootnoteReference"/>
          <w:rFonts w:ascii="Palatino Linotype" w:hAnsi="Palatino Linotype"/>
        </w:rPr>
        <w:footnoteRef/>
      </w:r>
      <w:r w:rsidRPr="00A57D9C">
        <w:rPr>
          <w:rFonts w:ascii="Palatino Linotype" w:hAnsi="Palatino Linotype"/>
        </w:rPr>
        <w:t xml:space="preserve"> Read</w:t>
      </w:r>
      <w:r>
        <w:t xml:space="preserve"> “</w:t>
      </w:r>
      <w:r>
        <w:rPr>
          <w:rFonts w:ascii="Cambria Math" w:hAnsi="Cambria Math"/>
        </w:rPr>
        <w:t xml:space="preserve">¬” </w:t>
      </w:r>
      <w:r w:rsidRPr="00A57D9C">
        <w:rPr>
          <w:rFonts w:ascii="Palatino Linotype" w:hAnsi="Palatino Linotype"/>
        </w:rPr>
        <w:t>as “not.”</w:t>
      </w:r>
    </w:p>
  </w:footnote>
  <w:footnote w:id="2">
    <w:p w:rsidR="00AE4F0F" w:rsidRPr="00090E81" w:rsidRDefault="00AE4F0F">
      <w:pPr>
        <w:pStyle w:val="FootnoteText"/>
        <w:rPr>
          <w:rFonts w:ascii="Palatino Linotype" w:hAnsi="Palatino Linotype"/>
        </w:rPr>
      </w:pPr>
      <w:r w:rsidRPr="00090E81">
        <w:rPr>
          <w:rStyle w:val="FootnoteReference"/>
          <w:rFonts w:ascii="Palatino Linotype" w:hAnsi="Palatino Linotype"/>
        </w:rPr>
        <w:footnoteRef/>
      </w:r>
      <w:r w:rsidRPr="00090E81">
        <w:rPr>
          <w:rFonts w:ascii="Palatino Linotype" w:hAnsi="Palatino Linotype"/>
        </w:rPr>
        <w:t xml:space="preserve"> </w:t>
      </w:r>
      <w:r>
        <w:rPr>
          <w:rFonts w:ascii="Palatino Linotype" w:hAnsi="Palatino Linotype"/>
        </w:rPr>
        <w:t>For simplicity sake, we state these in terms of the strict preference relation. A more general statement would use the “at least as good” relation. The intuitive ideas are clearer with strict preference.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F0F" w:rsidRPr="00CD0743" w:rsidRDefault="00AD45E0" w:rsidP="001831C1">
    <w:pPr>
      <w:pStyle w:val="Header"/>
      <w:jc w:val="right"/>
      <w:rPr>
        <w:rFonts w:ascii="Palatino" w:hAnsi="Palatino"/>
      </w:rPr>
    </w:pPr>
    <w:r w:rsidRPr="00CD0743">
      <w:rPr>
        <w:rStyle w:val="PageNumber"/>
        <w:rFonts w:ascii="Palatino" w:hAnsi="Palatino"/>
      </w:rPr>
      <w:fldChar w:fldCharType="begin"/>
    </w:r>
    <w:r w:rsidR="00AE4F0F" w:rsidRPr="00CD0743">
      <w:rPr>
        <w:rStyle w:val="PageNumber"/>
        <w:rFonts w:ascii="Palatino" w:hAnsi="Palatino"/>
      </w:rPr>
      <w:instrText xml:space="preserve"> PAGE </w:instrText>
    </w:r>
    <w:r w:rsidRPr="00CD0743">
      <w:rPr>
        <w:rStyle w:val="PageNumber"/>
        <w:rFonts w:ascii="Palatino" w:hAnsi="Palatino"/>
      </w:rPr>
      <w:fldChar w:fldCharType="separate"/>
    </w:r>
    <w:r w:rsidR="0060291E">
      <w:rPr>
        <w:rStyle w:val="PageNumber"/>
        <w:rFonts w:ascii="Palatino" w:hAnsi="Palatino"/>
        <w:noProof/>
      </w:rPr>
      <w:t>2</w:t>
    </w:r>
    <w:r w:rsidRPr="00CD0743">
      <w:rPr>
        <w:rStyle w:val="PageNumber"/>
        <w:rFonts w:ascii="Palatino" w:hAnsi="Palatino"/>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5594F"/>
    <w:multiLevelType w:val="hybridMultilevel"/>
    <w:tmpl w:val="56186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13637F"/>
    <w:multiLevelType w:val="hybridMultilevel"/>
    <w:tmpl w:val="8CE47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F92ABC"/>
    <w:multiLevelType w:val="hybridMultilevel"/>
    <w:tmpl w:val="19402E16"/>
    <w:lvl w:ilvl="0" w:tplc="270C5D50">
      <w:numFmt w:val="bullet"/>
      <w:lvlText w:val="-"/>
      <w:lvlJc w:val="left"/>
      <w:pPr>
        <w:ind w:left="420" w:hanging="360"/>
      </w:pPr>
      <w:rPr>
        <w:rFonts w:ascii="Palatino" w:eastAsia="MS Mincho" w:hAnsi="Palatino"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18034F56"/>
    <w:multiLevelType w:val="hybridMultilevel"/>
    <w:tmpl w:val="D1647068"/>
    <w:lvl w:ilvl="0" w:tplc="ADB4689E">
      <w:start w:val="2"/>
      <w:numFmt w:val="bullet"/>
      <w:lvlText w:val=""/>
      <w:lvlJc w:val="left"/>
      <w:pPr>
        <w:ind w:left="880" w:hanging="52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F63AA7"/>
    <w:multiLevelType w:val="hybridMultilevel"/>
    <w:tmpl w:val="664CE9B4"/>
    <w:lvl w:ilvl="0" w:tplc="F814B640">
      <w:numFmt w:val="bullet"/>
      <w:lvlText w:val="-"/>
      <w:lvlJc w:val="left"/>
      <w:pPr>
        <w:ind w:left="420" w:hanging="360"/>
      </w:pPr>
      <w:rPr>
        <w:rFonts w:ascii="Palatino" w:eastAsia="MS Mincho" w:hAnsi="Palatino"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417849BA"/>
    <w:multiLevelType w:val="hybridMultilevel"/>
    <w:tmpl w:val="D28AB1A8"/>
    <w:lvl w:ilvl="0" w:tplc="ADB4689E">
      <w:start w:val="2"/>
      <w:numFmt w:val="bullet"/>
      <w:lvlText w:val=""/>
      <w:lvlJc w:val="left"/>
      <w:pPr>
        <w:ind w:left="880" w:hanging="52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B12D6D"/>
    <w:multiLevelType w:val="hybridMultilevel"/>
    <w:tmpl w:val="5EC4DFF6"/>
    <w:lvl w:ilvl="0" w:tplc="E57EC202">
      <w:start w:val="2009"/>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72402B"/>
    <w:multiLevelType w:val="hybridMultilevel"/>
    <w:tmpl w:val="D84C92E6"/>
    <w:lvl w:ilvl="0" w:tplc="ADB4689E">
      <w:start w:val="2"/>
      <w:numFmt w:val="bullet"/>
      <w:lvlText w:val=""/>
      <w:lvlJc w:val="left"/>
      <w:pPr>
        <w:ind w:left="880" w:hanging="52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6C2CF5"/>
    <w:multiLevelType w:val="hybridMultilevel"/>
    <w:tmpl w:val="DD2A1434"/>
    <w:lvl w:ilvl="0" w:tplc="D62AC924">
      <w:start w:val="2"/>
      <w:numFmt w:val="bullet"/>
      <w:lvlText w:val=""/>
      <w:lvlJc w:val="left"/>
      <w:pPr>
        <w:ind w:left="880" w:hanging="52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155E0D"/>
    <w:multiLevelType w:val="hybridMultilevel"/>
    <w:tmpl w:val="A0EC3020"/>
    <w:lvl w:ilvl="0" w:tplc="ADB4689E">
      <w:start w:val="2"/>
      <w:numFmt w:val="bullet"/>
      <w:lvlText w:val=""/>
      <w:lvlJc w:val="left"/>
      <w:pPr>
        <w:ind w:left="880" w:hanging="52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584302"/>
    <w:multiLevelType w:val="hybridMultilevel"/>
    <w:tmpl w:val="CFB25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5"/>
  </w:num>
  <w:num w:numId="5">
    <w:abstractNumId w:val="10"/>
  </w:num>
  <w:num w:numId="6">
    <w:abstractNumId w:val="7"/>
  </w:num>
  <w:num w:numId="7">
    <w:abstractNumId w:val="3"/>
  </w:num>
  <w:num w:numId="8">
    <w:abstractNumId w:val="9"/>
  </w:num>
  <w:num w:numId="9">
    <w:abstractNumId w:val="1"/>
  </w:num>
  <w:num w:numId="10">
    <w:abstractNumId w:val="4"/>
  </w:num>
  <w:num w:numId="1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lau, Adrian">
    <w15:presenceInfo w15:providerId="None" w15:userId="Blau, Adria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footnotePr>
    <w:footnote w:id="-1"/>
    <w:footnote w:id="0"/>
  </w:footnotePr>
  <w:endnotePr>
    <w:endnote w:id="-1"/>
    <w:endnote w:id="0"/>
  </w:endnotePr>
  <w:compat/>
  <w:rsids>
    <w:rsidRoot w:val="004A5801"/>
    <w:rsid w:val="000117B4"/>
    <w:rsid w:val="000122C0"/>
    <w:rsid w:val="000134A2"/>
    <w:rsid w:val="00015B32"/>
    <w:rsid w:val="00015EDF"/>
    <w:rsid w:val="00015F62"/>
    <w:rsid w:val="000200FE"/>
    <w:rsid w:val="00020BCF"/>
    <w:rsid w:val="00024A5C"/>
    <w:rsid w:val="00024D2A"/>
    <w:rsid w:val="00025E23"/>
    <w:rsid w:val="000351BE"/>
    <w:rsid w:val="00035883"/>
    <w:rsid w:val="00045134"/>
    <w:rsid w:val="0006128E"/>
    <w:rsid w:val="0006322E"/>
    <w:rsid w:val="0006532F"/>
    <w:rsid w:val="00066DAB"/>
    <w:rsid w:val="00070306"/>
    <w:rsid w:val="00070BEC"/>
    <w:rsid w:val="00073BF1"/>
    <w:rsid w:val="00074B7B"/>
    <w:rsid w:val="00082E95"/>
    <w:rsid w:val="00086E9A"/>
    <w:rsid w:val="00090E81"/>
    <w:rsid w:val="00091DE4"/>
    <w:rsid w:val="000924A4"/>
    <w:rsid w:val="0009266D"/>
    <w:rsid w:val="00092EB4"/>
    <w:rsid w:val="0009382A"/>
    <w:rsid w:val="00096726"/>
    <w:rsid w:val="000A366E"/>
    <w:rsid w:val="000A44A8"/>
    <w:rsid w:val="000A4E4E"/>
    <w:rsid w:val="000B567D"/>
    <w:rsid w:val="000C0270"/>
    <w:rsid w:val="000C58CE"/>
    <w:rsid w:val="000C7F3A"/>
    <w:rsid w:val="000D09E7"/>
    <w:rsid w:val="000D0A82"/>
    <w:rsid w:val="000D163E"/>
    <w:rsid w:val="000D1C37"/>
    <w:rsid w:val="000D1DF8"/>
    <w:rsid w:val="000D3851"/>
    <w:rsid w:val="000D4AEA"/>
    <w:rsid w:val="000D78DB"/>
    <w:rsid w:val="000E6BD0"/>
    <w:rsid w:val="000F1F15"/>
    <w:rsid w:val="000F4B79"/>
    <w:rsid w:val="000F4C85"/>
    <w:rsid w:val="000F60D5"/>
    <w:rsid w:val="001013B7"/>
    <w:rsid w:val="00110B65"/>
    <w:rsid w:val="0011262D"/>
    <w:rsid w:val="001139F1"/>
    <w:rsid w:val="00117889"/>
    <w:rsid w:val="00117F92"/>
    <w:rsid w:val="0012331D"/>
    <w:rsid w:val="001237AC"/>
    <w:rsid w:val="00124A33"/>
    <w:rsid w:val="00130A38"/>
    <w:rsid w:val="00130CE5"/>
    <w:rsid w:val="00136D7A"/>
    <w:rsid w:val="001370FE"/>
    <w:rsid w:val="00142FB6"/>
    <w:rsid w:val="00144094"/>
    <w:rsid w:val="00144256"/>
    <w:rsid w:val="00144A94"/>
    <w:rsid w:val="00147C8D"/>
    <w:rsid w:val="001527FE"/>
    <w:rsid w:val="001528D5"/>
    <w:rsid w:val="00157095"/>
    <w:rsid w:val="001605AF"/>
    <w:rsid w:val="00160A75"/>
    <w:rsid w:val="0016248A"/>
    <w:rsid w:val="00165B79"/>
    <w:rsid w:val="00167523"/>
    <w:rsid w:val="00170AAF"/>
    <w:rsid w:val="001831C1"/>
    <w:rsid w:val="00186A68"/>
    <w:rsid w:val="001904CC"/>
    <w:rsid w:val="00190C10"/>
    <w:rsid w:val="001923FC"/>
    <w:rsid w:val="00192C29"/>
    <w:rsid w:val="001954CA"/>
    <w:rsid w:val="001A3D4B"/>
    <w:rsid w:val="001B595B"/>
    <w:rsid w:val="001B5CEB"/>
    <w:rsid w:val="001B6897"/>
    <w:rsid w:val="001B6F83"/>
    <w:rsid w:val="001C0B78"/>
    <w:rsid w:val="001C2972"/>
    <w:rsid w:val="001D1CF1"/>
    <w:rsid w:val="001D6411"/>
    <w:rsid w:val="001D758E"/>
    <w:rsid w:val="001E0112"/>
    <w:rsid w:val="001E218D"/>
    <w:rsid w:val="001E2DF0"/>
    <w:rsid w:val="001E515C"/>
    <w:rsid w:val="001E794A"/>
    <w:rsid w:val="001E7E34"/>
    <w:rsid w:val="001F1226"/>
    <w:rsid w:val="001F1584"/>
    <w:rsid w:val="001F2611"/>
    <w:rsid w:val="001F5773"/>
    <w:rsid w:val="0020031C"/>
    <w:rsid w:val="0020064F"/>
    <w:rsid w:val="00201900"/>
    <w:rsid w:val="002022D6"/>
    <w:rsid w:val="00202EF0"/>
    <w:rsid w:val="00203D33"/>
    <w:rsid w:val="002075D8"/>
    <w:rsid w:val="00207F99"/>
    <w:rsid w:val="002103DD"/>
    <w:rsid w:val="0021439E"/>
    <w:rsid w:val="00216B2A"/>
    <w:rsid w:val="002178E0"/>
    <w:rsid w:val="002268E6"/>
    <w:rsid w:val="00230DFA"/>
    <w:rsid w:val="00233082"/>
    <w:rsid w:val="00240A70"/>
    <w:rsid w:val="002411EA"/>
    <w:rsid w:val="00243CFE"/>
    <w:rsid w:val="00245673"/>
    <w:rsid w:val="00245AC2"/>
    <w:rsid w:val="0024655F"/>
    <w:rsid w:val="0024756C"/>
    <w:rsid w:val="0024772C"/>
    <w:rsid w:val="0025220D"/>
    <w:rsid w:val="002562D9"/>
    <w:rsid w:val="00256639"/>
    <w:rsid w:val="00272977"/>
    <w:rsid w:val="0028665C"/>
    <w:rsid w:val="00286CEA"/>
    <w:rsid w:val="00290262"/>
    <w:rsid w:val="00293D72"/>
    <w:rsid w:val="0029744F"/>
    <w:rsid w:val="002A072D"/>
    <w:rsid w:val="002A116B"/>
    <w:rsid w:val="002A16B7"/>
    <w:rsid w:val="002A1C76"/>
    <w:rsid w:val="002B161B"/>
    <w:rsid w:val="002B4882"/>
    <w:rsid w:val="002B4C8E"/>
    <w:rsid w:val="002C157B"/>
    <w:rsid w:val="002C1931"/>
    <w:rsid w:val="002C5FA2"/>
    <w:rsid w:val="002C6274"/>
    <w:rsid w:val="002C6655"/>
    <w:rsid w:val="002C776E"/>
    <w:rsid w:val="002D0BDE"/>
    <w:rsid w:val="002D2C2A"/>
    <w:rsid w:val="002D683E"/>
    <w:rsid w:val="002E430D"/>
    <w:rsid w:val="002F07D8"/>
    <w:rsid w:val="002F109D"/>
    <w:rsid w:val="002F3D5A"/>
    <w:rsid w:val="002F3D9C"/>
    <w:rsid w:val="002F4B48"/>
    <w:rsid w:val="00301661"/>
    <w:rsid w:val="00305C3C"/>
    <w:rsid w:val="0031079A"/>
    <w:rsid w:val="0032217B"/>
    <w:rsid w:val="003231AA"/>
    <w:rsid w:val="00325006"/>
    <w:rsid w:val="0032549E"/>
    <w:rsid w:val="003303DE"/>
    <w:rsid w:val="00331F83"/>
    <w:rsid w:val="0033616F"/>
    <w:rsid w:val="00336256"/>
    <w:rsid w:val="00336AE2"/>
    <w:rsid w:val="00337CE4"/>
    <w:rsid w:val="00346F55"/>
    <w:rsid w:val="00350F74"/>
    <w:rsid w:val="00355232"/>
    <w:rsid w:val="0035791D"/>
    <w:rsid w:val="0035796E"/>
    <w:rsid w:val="00361B12"/>
    <w:rsid w:val="00370264"/>
    <w:rsid w:val="00371B21"/>
    <w:rsid w:val="00372C86"/>
    <w:rsid w:val="00372E30"/>
    <w:rsid w:val="00380406"/>
    <w:rsid w:val="00387EE2"/>
    <w:rsid w:val="00394BFB"/>
    <w:rsid w:val="003A30F7"/>
    <w:rsid w:val="003A5B1E"/>
    <w:rsid w:val="003A5C79"/>
    <w:rsid w:val="003A5D12"/>
    <w:rsid w:val="003A6531"/>
    <w:rsid w:val="003B0858"/>
    <w:rsid w:val="003B3E59"/>
    <w:rsid w:val="003C1221"/>
    <w:rsid w:val="003C536C"/>
    <w:rsid w:val="003C73E7"/>
    <w:rsid w:val="003D2745"/>
    <w:rsid w:val="003D40EC"/>
    <w:rsid w:val="003D474C"/>
    <w:rsid w:val="003D4EF4"/>
    <w:rsid w:val="003E013E"/>
    <w:rsid w:val="003E1195"/>
    <w:rsid w:val="003E1E88"/>
    <w:rsid w:val="003E507E"/>
    <w:rsid w:val="003F005D"/>
    <w:rsid w:val="003F19A9"/>
    <w:rsid w:val="003F37DC"/>
    <w:rsid w:val="003F4B9C"/>
    <w:rsid w:val="003F5D26"/>
    <w:rsid w:val="003F7525"/>
    <w:rsid w:val="0040173E"/>
    <w:rsid w:val="00402CAC"/>
    <w:rsid w:val="00407319"/>
    <w:rsid w:val="00410F38"/>
    <w:rsid w:val="004111A6"/>
    <w:rsid w:val="00416AAD"/>
    <w:rsid w:val="0042759F"/>
    <w:rsid w:val="00440F4C"/>
    <w:rsid w:val="00442591"/>
    <w:rsid w:val="00442A9B"/>
    <w:rsid w:val="0044384E"/>
    <w:rsid w:val="00446B6D"/>
    <w:rsid w:val="004504FF"/>
    <w:rsid w:val="004540B2"/>
    <w:rsid w:val="00460375"/>
    <w:rsid w:val="00462E5C"/>
    <w:rsid w:val="004647AA"/>
    <w:rsid w:val="00464DC3"/>
    <w:rsid w:val="0046583E"/>
    <w:rsid w:val="00467DAA"/>
    <w:rsid w:val="00471B01"/>
    <w:rsid w:val="00473394"/>
    <w:rsid w:val="0047533F"/>
    <w:rsid w:val="00475CC7"/>
    <w:rsid w:val="00482BE6"/>
    <w:rsid w:val="00485618"/>
    <w:rsid w:val="00485CDE"/>
    <w:rsid w:val="00496084"/>
    <w:rsid w:val="004A36CF"/>
    <w:rsid w:val="004A53AA"/>
    <w:rsid w:val="004A548C"/>
    <w:rsid w:val="004A5801"/>
    <w:rsid w:val="004B4FD5"/>
    <w:rsid w:val="004B6098"/>
    <w:rsid w:val="004B7365"/>
    <w:rsid w:val="004D3567"/>
    <w:rsid w:val="004D5D17"/>
    <w:rsid w:val="004D68E4"/>
    <w:rsid w:val="004D7878"/>
    <w:rsid w:val="004E2219"/>
    <w:rsid w:val="004E3BAE"/>
    <w:rsid w:val="004E7005"/>
    <w:rsid w:val="004F0965"/>
    <w:rsid w:val="004F20C8"/>
    <w:rsid w:val="004F276E"/>
    <w:rsid w:val="004F3C96"/>
    <w:rsid w:val="004F543F"/>
    <w:rsid w:val="004F639A"/>
    <w:rsid w:val="005026DA"/>
    <w:rsid w:val="00505060"/>
    <w:rsid w:val="00505C20"/>
    <w:rsid w:val="0051090F"/>
    <w:rsid w:val="00515454"/>
    <w:rsid w:val="00522750"/>
    <w:rsid w:val="0052290B"/>
    <w:rsid w:val="00530D52"/>
    <w:rsid w:val="005360DE"/>
    <w:rsid w:val="0053650E"/>
    <w:rsid w:val="00544133"/>
    <w:rsid w:val="00547C4D"/>
    <w:rsid w:val="00553E9F"/>
    <w:rsid w:val="005547F3"/>
    <w:rsid w:val="00556328"/>
    <w:rsid w:val="005564EA"/>
    <w:rsid w:val="0055716E"/>
    <w:rsid w:val="00557A43"/>
    <w:rsid w:val="005641A7"/>
    <w:rsid w:val="005661B4"/>
    <w:rsid w:val="00576372"/>
    <w:rsid w:val="005765E5"/>
    <w:rsid w:val="0058104B"/>
    <w:rsid w:val="00582F53"/>
    <w:rsid w:val="0058540F"/>
    <w:rsid w:val="00587121"/>
    <w:rsid w:val="005A0A0B"/>
    <w:rsid w:val="005A3A44"/>
    <w:rsid w:val="005A400F"/>
    <w:rsid w:val="005B1DEE"/>
    <w:rsid w:val="005B3A55"/>
    <w:rsid w:val="005B4D9F"/>
    <w:rsid w:val="005B57D8"/>
    <w:rsid w:val="005B6DFC"/>
    <w:rsid w:val="005C236E"/>
    <w:rsid w:val="005C266C"/>
    <w:rsid w:val="005D1073"/>
    <w:rsid w:val="005D4091"/>
    <w:rsid w:val="005D4518"/>
    <w:rsid w:val="005D5F00"/>
    <w:rsid w:val="005E03DB"/>
    <w:rsid w:val="005E062E"/>
    <w:rsid w:val="005E35DC"/>
    <w:rsid w:val="005E773F"/>
    <w:rsid w:val="005F4BCC"/>
    <w:rsid w:val="005F7FF5"/>
    <w:rsid w:val="00601111"/>
    <w:rsid w:val="0060291E"/>
    <w:rsid w:val="00612A7A"/>
    <w:rsid w:val="00613AF4"/>
    <w:rsid w:val="0061505A"/>
    <w:rsid w:val="006164CC"/>
    <w:rsid w:val="006173DE"/>
    <w:rsid w:val="00626E58"/>
    <w:rsid w:val="00627C5F"/>
    <w:rsid w:val="00633B80"/>
    <w:rsid w:val="00636C28"/>
    <w:rsid w:val="006424F4"/>
    <w:rsid w:val="006575EF"/>
    <w:rsid w:val="0066153D"/>
    <w:rsid w:val="00663848"/>
    <w:rsid w:val="0066453C"/>
    <w:rsid w:val="006717B2"/>
    <w:rsid w:val="00671A5C"/>
    <w:rsid w:val="006843FA"/>
    <w:rsid w:val="006852B4"/>
    <w:rsid w:val="00685816"/>
    <w:rsid w:val="0068793F"/>
    <w:rsid w:val="006907C0"/>
    <w:rsid w:val="006912FB"/>
    <w:rsid w:val="00691548"/>
    <w:rsid w:val="00691582"/>
    <w:rsid w:val="00693B49"/>
    <w:rsid w:val="00695D06"/>
    <w:rsid w:val="00697EE0"/>
    <w:rsid w:val="006A29B6"/>
    <w:rsid w:val="006A3108"/>
    <w:rsid w:val="006A3645"/>
    <w:rsid w:val="006B1243"/>
    <w:rsid w:val="006B5413"/>
    <w:rsid w:val="006B75E0"/>
    <w:rsid w:val="006B7BEA"/>
    <w:rsid w:val="006C2218"/>
    <w:rsid w:val="006C27D4"/>
    <w:rsid w:val="006C3BED"/>
    <w:rsid w:val="006C47FF"/>
    <w:rsid w:val="006C5F9C"/>
    <w:rsid w:val="006D1277"/>
    <w:rsid w:val="006D5221"/>
    <w:rsid w:val="006E1FD1"/>
    <w:rsid w:val="006E4090"/>
    <w:rsid w:val="006E4610"/>
    <w:rsid w:val="006E5D2B"/>
    <w:rsid w:val="006F4206"/>
    <w:rsid w:val="006F656C"/>
    <w:rsid w:val="006F6E9B"/>
    <w:rsid w:val="00702996"/>
    <w:rsid w:val="007141D4"/>
    <w:rsid w:val="0072250E"/>
    <w:rsid w:val="00722753"/>
    <w:rsid w:val="0073072B"/>
    <w:rsid w:val="00732D75"/>
    <w:rsid w:val="00737C45"/>
    <w:rsid w:val="00740CC3"/>
    <w:rsid w:val="007416E7"/>
    <w:rsid w:val="007417C1"/>
    <w:rsid w:val="00741DC1"/>
    <w:rsid w:val="007422AB"/>
    <w:rsid w:val="00744A8B"/>
    <w:rsid w:val="007523FB"/>
    <w:rsid w:val="00752B92"/>
    <w:rsid w:val="00753B91"/>
    <w:rsid w:val="00761A99"/>
    <w:rsid w:val="00762663"/>
    <w:rsid w:val="00770377"/>
    <w:rsid w:val="00777E72"/>
    <w:rsid w:val="00781644"/>
    <w:rsid w:val="00783751"/>
    <w:rsid w:val="00783ACC"/>
    <w:rsid w:val="007858E6"/>
    <w:rsid w:val="00785931"/>
    <w:rsid w:val="007866CA"/>
    <w:rsid w:val="00791D13"/>
    <w:rsid w:val="00794FEB"/>
    <w:rsid w:val="007958E3"/>
    <w:rsid w:val="007A0E67"/>
    <w:rsid w:val="007A260C"/>
    <w:rsid w:val="007A2BEE"/>
    <w:rsid w:val="007A32ED"/>
    <w:rsid w:val="007A3F1C"/>
    <w:rsid w:val="007A5790"/>
    <w:rsid w:val="007A6297"/>
    <w:rsid w:val="007B3033"/>
    <w:rsid w:val="007B52D7"/>
    <w:rsid w:val="007C0677"/>
    <w:rsid w:val="007C0BE2"/>
    <w:rsid w:val="007C4598"/>
    <w:rsid w:val="007C4D69"/>
    <w:rsid w:val="007C5200"/>
    <w:rsid w:val="007C67A6"/>
    <w:rsid w:val="007D4EB6"/>
    <w:rsid w:val="007D79EA"/>
    <w:rsid w:val="007E1FF6"/>
    <w:rsid w:val="007E5E73"/>
    <w:rsid w:val="007E7402"/>
    <w:rsid w:val="007F014C"/>
    <w:rsid w:val="007F230E"/>
    <w:rsid w:val="007F6D8F"/>
    <w:rsid w:val="007F6FE0"/>
    <w:rsid w:val="008007FA"/>
    <w:rsid w:val="008018EE"/>
    <w:rsid w:val="0080639C"/>
    <w:rsid w:val="00811664"/>
    <w:rsid w:val="008151A3"/>
    <w:rsid w:val="00815F55"/>
    <w:rsid w:val="00820D23"/>
    <w:rsid w:val="0082139F"/>
    <w:rsid w:val="00821B5C"/>
    <w:rsid w:val="00822245"/>
    <w:rsid w:val="00823037"/>
    <w:rsid w:val="00824237"/>
    <w:rsid w:val="00826227"/>
    <w:rsid w:val="008271F7"/>
    <w:rsid w:val="00827D5F"/>
    <w:rsid w:val="00832AA3"/>
    <w:rsid w:val="00833E2D"/>
    <w:rsid w:val="00840837"/>
    <w:rsid w:val="00842EDC"/>
    <w:rsid w:val="008457E4"/>
    <w:rsid w:val="0084632C"/>
    <w:rsid w:val="0085514A"/>
    <w:rsid w:val="00857844"/>
    <w:rsid w:val="008617BF"/>
    <w:rsid w:val="008643C4"/>
    <w:rsid w:val="00874594"/>
    <w:rsid w:val="008831E7"/>
    <w:rsid w:val="008871D2"/>
    <w:rsid w:val="008910CB"/>
    <w:rsid w:val="008919DB"/>
    <w:rsid w:val="00891DF1"/>
    <w:rsid w:val="00893C54"/>
    <w:rsid w:val="008940B5"/>
    <w:rsid w:val="0089663C"/>
    <w:rsid w:val="008A198C"/>
    <w:rsid w:val="008A396B"/>
    <w:rsid w:val="008A3EEC"/>
    <w:rsid w:val="008B0332"/>
    <w:rsid w:val="008B039D"/>
    <w:rsid w:val="008B74F4"/>
    <w:rsid w:val="008C0DF2"/>
    <w:rsid w:val="008C1D94"/>
    <w:rsid w:val="008C3B8E"/>
    <w:rsid w:val="008C5B28"/>
    <w:rsid w:val="008C5E41"/>
    <w:rsid w:val="008C6A49"/>
    <w:rsid w:val="008D618C"/>
    <w:rsid w:val="008D6D75"/>
    <w:rsid w:val="008D7B07"/>
    <w:rsid w:val="008E234A"/>
    <w:rsid w:val="008E3ADF"/>
    <w:rsid w:val="008E55BA"/>
    <w:rsid w:val="008F0B79"/>
    <w:rsid w:val="008F168D"/>
    <w:rsid w:val="008F269F"/>
    <w:rsid w:val="008F4F0F"/>
    <w:rsid w:val="008F77B0"/>
    <w:rsid w:val="0090280D"/>
    <w:rsid w:val="0090289B"/>
    <w:rsid w:val="00902A99"/>
    <w:rsid w:val="00905827"/>
    <w:rsid w:val="00907B72"/>
    <w:rsid w:val="00910082"/>
    <w:rsid w:val="009121A5"/>
    <w:rsid w:val="009139D3"/>
    <w:rsid w:val="00920A3A"/>
    <w:rsid w:val="009259B6"/>
    <w:rsid w:val="009317F9"/>
    <w:rsid w:val="00933464"/>
    <w:rsid w:val="009339A9"/>
    <w:rsid w:val="0093451C"/>
    <w:rsid w:val="009363FA"/>
    <w:rsid w:val="00937F77"/>
    <w:rsid w:val="0094005C"/>
    <w:rsid w:val="0094786A"/>
    <w:rsid w:val="00947E58"/>
    <w:rsid w:val="0095460C"/>
    <w:rsid w:val="009608C6"/>
    <w:rsid w:val="00961064"/>
    <w:rsid w:val="00962F2C"/>
    <w:rsid w:val="00970D6C"/>
    <w:rsid w:val="00972C51"/>
    <w:rsid w:val="00974654"/>
    <w:rsid w:val="00975FF2"/>
    <w:rsid w:val="00977301"/>
    <w:rsid w:val="0098029C"/>
    <w:rsid w:val="009879D9"/>
    <w:rsid w:val="009909D4"/>
    <w:rsid w:val="00992FA0"/>
    <w:rsid w:val="0099498C"/>
    <w:rsid w:val="00995CEC"/>
    <w:rsid w:val="009A26BE"/>
    <w:rsid w:val="009A5FE2"/>
    <w:rsid w:val="009A6C10"/>
    <w:rsid w:val="009A7647"/>
    <w:rsid w:val="009B28AE"/>
    <w:rsid w:val="009B476A"/>
    <w:rsid w:val="009B4791"/>
    <w:rsid w:val="009C7D78"/>
    <w:rsid w:val="009D0AE0"/>
    <w:rsid w:val="009D7522"/>
    <w:rsid w:val="009D7AD2"/>
    <w:rsid w:val="009E07F6"/>
    <w:rsid w:val="009E2251"/>
    <w:rsid w:val="009E4258"/>
    <w:rsid w:val="009F209C"/>
    <w:rsid w:val="009F24E9"/>
    <w:rsid w:val="009F3A81"/>
    <w:rsid w:val="009F3D19"/>
    <w:rsid w:val="009F6F86"/>
    <w:rsid w:val="00A002B1"/>
    <w:rsid w:val="00A00BB5"/>
    <w:rsid w:val="00A07204"/>
    <w:rsid w:val="00A11011"/>
    <w:rsid w:val="00A12D6D"/>
    <w:rsid w:val="00A15038"/>
    <w:rsid w:val="00A16F7D"/>
    <w:rsid w:val="00A24D52"/>
    <w:rsid w:val="00A258ED"/>
    <w:rsid w:val="00A27D04"/>
    <w:rsid w:val="00A35D26"/>
    <w:rsid w:val="00A40847"/>
    <w:rsid w:val="00A4185C"/>
    <w:rsid w:val="00A45938"/>
    <w:rsid w:val="00A46A51"/>
    <w:rsid w:val="00A47635"/>
    <w:rsid w:val="00A5170F"/>
    <w:rsid w:val="00A5396B"/>
    <w:rsid w:val="00A56A99"/>
    <w:rsid w:val="00A56B9B"/>
    <w:rsid w:val="00A57D9C"/>
    <w:rsid w:val="00A57E48"/>
    <w:rsid w:val="00A601C6"/>
    <w:rsid w:val="00A62FC2"/>
    <w:rsid w:val="00A6475B"/>
    <w:rsid w:val="00A654B5"/>
    <w:rsid w:val="00A720C2"/>
    <w:rsid w:val="00A7234B"/>
    <w:rsid w:val="00A76A7A"/>
    <w:rsid w:val="00A801FE"/>
    <w:rsid w:val="00A81E7E"/>
    <w:rsid w:val="00A85220"/>
    <w:rsid w:val="00AA0294"/>
    <w:rsid w:val="00AA2A54"/>
    <w:rsid w:val="00AA4C03"/>
    <w:rsid w:val="00AA6F0A"/>
    <w:rsid w:val="00AB4179"/>
    <w:rsid w:val="00AB4BDA"/>
    <w:rsid w:val="00AC1580"/>
    <w:rsid w:val="00AC2FEE"/>
    <w:rsid w:val="00AD0A38"/>
    <w:rsid w:val="00AD45E0"/>
    <w:rsid w:val="00AD7185"/>
    <w:rsid w:val="00AE02FA"/>
    <w:rsid w:val="00AE4F0F"/>
    <w:rsid w:val="00AF1CC0"/>
    <w:rsid w:val="00B06F0D"/>
    <w:rsid w:val="00B0755E"/>
    <w:rsid w:val="00B14986"/>
    <w:rsid w:val="00B14D7B"/>
    <w:rsid w:val="00B20B60"/>
    <w:rsid w:val="00B239DE"/>
    <w:rsid w:val="00B23EAD"/>
    <w:rsid w:val="00B255B9"/>
    <w:rsid w:val="00B25D34"/>
    <w:rsid w:val="00B26B2C"/>
    <w:rsid w:val="00B3064D"/>
    <w:rsid w:val="00B320D5"/>
    <w:rsid w:val="00B33D42"/>
    <w:rsid w:val="00B37B33"/>
    <w:rsid w:val="00B4099C"/>
    <w:rsid w:val="00B43F6A"/>
    <w:rsid w:val="00B46488"/>
    <w:rsid w:val="00B52F31"/>
    <w:rsid w:val="00B55E00"/>
    <w:rsid w:val="00B60DD9"/>
    <w:rsid w:val="00B67D5A"/>
    <w:rsid w:val="00B704BF"/>
    <w:rsid w:val="00B71EE4"/>
    <w:rsid w:val="00B74B19"/>
    <w:rsid w:val="00B75CEF"/>
    <w:rsid w:val="00B76FC8"/>
    <w:rsid w:val="00B87FF4"/>
    <w:rsid w:val="00B95D66"/>
    <w:rsid w:val="00B96655"/>
    <w:rsid w:val="00B9697B"/>
    <w:rsid w:val="00BA6939"/>
    <w:rsid w:val="00BB6DE2"/>
    <w:rsid w:val="00BB7440"/>
    <w:rsid w:val="00BC0C8E"/>
    <w:rsid w:val="00BC6CAC"/>
    <w:rsid w:val="00BC77E0"/>
    <w:rsid w:val="00BD0EF5"/>
    <w:rsid w:val="00BD108A"/>
    <w:rsid w:val="00BD155F"/>
    <w:rsid w:val="00BD4CB7"/>
    <w:rsid w:val="00BD4E5C"/>
    <w:rsid w:val="00BD629A"/>
    <w:rsid w:val="00BE0F52"/>
    <w:rsid w:val="00BE1971"/>
    <w:rsid w:val="00BF2F4A"/>
    <w:rsid w:val="00BF5E49"/>
    <w:rsid w:val="00BF65E9"/>
    <w:rsid w:val="00C009E4"/>
    <w:rsid w:val="00C02C89"/>
    <w:rsid w:val="00C05752"/>
    <w:rsid w:val="00C057B4"/>
    <w:rsid w:val="00C10669"/>
    <w:rsid w:val="00C10ABD"/>
    <w:rsid w:val="00C11520"/>
    <w:rsid w:val="00C11DCE"/>
    <w:rsid w:val="00C12152"/>
    <w:rsid w:val="00C12F16"/>
    <w:rsid w:val="00C13549"/>
    <w:rsid w:val="00C154A0"/>
    <w:rsid w:val="00C2041B"/>
    <w:rsid w:val="00C23269"/>
    <w:rsid w:val="00C23E92"/>
    <w:rsid w:val="00C24764"/>
    <w:rsid w:val="00C42756"/>
    <w:rsid w:val="00C51DF3"/>
    <w:rsid w:val="00C53DC5"/>
    <w:rsid w:val="00C55DE9"/>
    <w:rsid w:val="00C567B7"/>
    <w:rsid w:val="00C70690"/>
    <w:rsid w:val="00C7084C"/>
    <w:rsid w:val="00C72092"/>
    <w:rsid w:val="00C7273D"/>
    <w:rsid w:val="00C76BED"/>
    <w:rsid w:val="00C77FBA"/>
    <w:rsid w:val="00C822EF"/>
    <w:rsid w:val="00C829BA"/>
    <w:rsid w:val="00CA0FFA"/>
    <w:rsid w:val="00CA18A5"/>
    <w:rsid w:val="00CA52E1"/>
    <w:rsid w:val="00CA5689"/>
    <w:rsid w:val="00CA618C"/>
    <w:rsid w:val="00CB1F49"/>
    <w:rsid w:val="00CB7C03"/>
    <w:rsid w:val="00CB7E54"/>
    <w:rsid w:val="00CC2327"/>
    <w:rsid w:val="00CC6210"/>
    <w:rsid w:val="00CD0743"/>
    <w:rsid w:val="00CD104F"/>
    <w:rsid w:val="00CD3B58"/>
    <w:rsid w:val="00CD3CDD"/>
    <w:rsid w:val="00CD45F1"/>
    <w:rsid w:val="00CD4B86"/>
    <w:rsid w:val="00CD71B5"/>
    <w:rsid w:val="00CE0128"/>
    <w:rsid w:val="00CE29E3"/>
    <w:rsid w:val="00CE5C14"/>
    <w:rsid w:val="00CE6942"/>
    <w:rsid w:val="00CE6DB6"/>
    <w:rsid w:val="00CF04B0"/>
    <w:rsid w:val="00CF164D"/>
    <w:rsid w:val="00CF3364"/>
    <w:rsid w:val="00CF47F2"/>
    <w:rsid w:val="00CF7EFD"/>
    <w:rsid w:val="00D028E8"/>
    <w:rsid w:val="00D05CF7"/>
    <w:rsid w:val="00D1193E"/>
    <w:rsid w:val="00D16A9A"/>
    <w:rsid w:val="00D22E18"/>
    <w:rsid w:val="00D25907"/>
    <w:rsid w:val="00D25A75"/>
    <w:rsid w:val="00D25A81"/>
    <w:rsid w:val="00D301EF"/>
    <w:rsid w:val="00D30F8C"/>
    <w:rsid w:val="00D3133D"/>
    <w:rsid w:val="00D321AF"/>
    <w:rsid w:val="00D33524"/>
    <w:rsid w:val="00D340F2"/>
    <w:rsid w:val="00D344F4"/>
    <w:rsid w:val="00D368B8"/>
    <w:rsid w:val="00D36E4C"/>
    <w:rsid w:val="00D415B0"/>
    <w:rsid w:val="00D42000"/>
    <w:rsid w:val="00D51DBE"/>
    <w:rsid w:val="00D55F44"/>
    <w:rsid w:val="00D60052"/>
    <w:rsid w:val="00D6191A"/>
    <w:rsid w:val="00D62422"/>
    <w:rsid w:val="00D62D0A"/>
    <w:rsid w:val="00D6333E"/>
    <w:rsid w:val="00D64A20"/>
    <w:rsid w:val="00D65A99"/>
    <w:rsid w:val="00D72418"/>
    <w:rsid w:val="00D73918"/>
    <w:rsid w:val="00D751FA"/>
    <w:rsid w:val="00D779BF"/>
    <w:rsid w:val="00D805BA"/>
    <w:rsid w:val="00D83D1E"/>
    <w:rsid w:val="00D83E62"/>
    <w:rsid w:val="00D83F81"/>
    <w:rsid w:val="00D86AC0"/>
    <w:rsid w:val="00D872E6"/>
    <w:rsid w:val="00D90F26"/>
    <w:rsid w:val="00D9253D"/>
    <w:rsid w:val="00D95AF3"/>
    <w:rsid w:val="00D95C71"/>
    <w:rsid w:val="00D973BA"/>
    <w:rsid w:val="00D97953"/>
    <w:rsid w:val="00DA1DB3"/>
    <w:rsid w:val="00DA5022"/>
    <w:rsid w:val="00DA5413"/>
    <w:rsid w:val="00DA6A48"/>
    <w:rsid w:val="00DB0E8D"/>
    <w:rsid w:val="00DC713A"/>
    <w:rsid w:val="00DD48E1"/>
    <w:rsid w:val="00DD5DC0"/>
    <w:rsid w:val="00DD768E"/>
    <w:rsid w:val="00DE2524"/>
    <w:rsid w:val="00DE4343"/>
    <w:rsid w:val="00DE56E6"/>
    <w:rsid w:val="00DE756A"/>
    <w:rsid w:val="00DF0657"/>
    <w:rsid w:val="00DF353A"/>
    <w:rsid w:val="00DF6391"/>
    <w:rsid w:val="00E21A9D"/>
    <w:rsid w:val="00E22492"/>
    <w:rsid w:val="00E27E0A"/>
    <w:rsid w:val="00E3116A"/>
    <w:rsid w:val="00E32509"/>
    <w:rsid w:val="00E33746"/>
    <w:rsid w:val="00E35445"/>
    <w:rsid w:val="00E458F0"/>
    <w:rsid w:val="00E467AE"/>
    <w:rsid w:val="00E508C8"/>
    <w:rsid w:val="00E550D5"/>
    <w:rsid w:val="00E60183"/>
    <w:rsid w:val="00E66BE7"/>
    <w:rsid w:val="00E67A8E"/>
    <w:rsid w:val="00E73CC6"/>
    <w:rsid w:val="00E753E9"/>
    <w:rsid w:val="00E7540D"/>
    <w:rsid w:val="00E80C03"/>
    <w:rsid w:val="00E91BAC"/>
    <w:rsid w:val="00E92422"/>
    <w:rsid w:val="00E92C7E"/>
    <w:rsid w:val="00E94F70"/>
    <w:rsid w:val="00E955D3"/>
    <w:rsid w:val="00E9734B"/>
    <w:rsid w:val="00EA4B97"/>
    <w:rsid w:val="00EA6215"/>
    <w:rsid w:val="00EB398C"/>
    <w:rsid w:val="00EB39AF"/>
    <w:rsid w:val="00EB5713"/>
    <w:rsid w:val="00EC1872"/>
    <w:rsid w:val="00EC6BB3"/>
    <w:rsid w:val="00ED0319"/>
    <w:rsid w:val="00ED20B3"/>
    <w:rsid w:val="00ED27E6"/>
    <w:rsid w:val="00EE2995"/>
    <w:rsid w:val="00EF18C2"/>
    <w:rsid w:val="00EF6254"/>
    <w:rsid w:val="00F00AD9"/>
    <w:rsid w:val="00F03DB4"/>
    <w:rsid w:val="00F03FA3"/>
    <w:rsid w:val="00F041D7"/>
    <w:rsid w:val="00F07975"/>
    <w:rsid w:val="00F1249A"/>
    <w:rsid w:val="00F12A18"/>
    <w:rsid w:val="00F12FEF"/>
    <w:rsid w:val="00F22DF7"/>
    <w:rsid w:val="00F245A6"/>
    <w:rsid w:val="00F2646A"/>
    <w:rsid w:val="00F278C5"/>
    <w:rsid w:val="00F3540F"/>
    <w:rsid w:val="00F35B03"/>
    <w:rsid w:val="00F40AE8"/>
    <w:rsid w:val="00F41169"/>
    <w:rsid w:val="00F4331C"/>
    <w:rsid w:val="00F463FB"/>
    <w:rsid w:val="00F5098F"/>
    <w:rsid w:val="00F56EE8"/>
    <w:rsid w:val="00F6436A"/>
    <w:rsid w:val="00F669F6"/>
    <w:rsid w:val="00F83385"/>
    <w:rsid w:val="00F8372E"/>
    <w:rsid w:val="00F852D7"/>
    <w:rsid w:val="00F86619"/>
    <w:rsid w:val="00F94B28"/>
    <w:rsid w:val="00F94C15"/>
    <w:rsid w:val="00F9705E"/>
    <w:rsid w:val="00FA17B3"/>
    <w:rsid w:val="00FA203C"/>
    <w:rsid w:val="00FA3C60"/>
    <w:rsid w:val="00FA4F11"/>
    <w:rsid w:val="00FA6189"/>
    <w:rsid w:val="00FA70FA"/>
    <w:rsid w:val="00FA723B"/>
    <w:rsid w:val="00FB0706"/>
    <w:rsid w:val="00FB16FF"/>
    <w:rsid w:val="00FC3271"/>
    <w:rsid w:val="00FC4444"/>
    <w:rsid w:val="00FC4B4E"/>
    <w:rsid w:val="00FC536E"/>
    <w:rsid w:val="00FD05DA"/>
    <w:rsid w:val="00FD42FD"/>
    <w:rsid w:val="00FD78DA"/>
    <w:rsid w:val="00FE17CD"/>
    <w:rsid w:val="00FE5D3E"/>
    <w:rsid w:val="00FF08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026DA"/>
    <w:pPr>
      <w:spacing w:after="0" w:line="240" w:lineRule="auto"/>
    </w:pPr>
    <w:rPr>
      <w:sz w:val="20"/>
      <w:szCs w:val="20"/>
    </w:rPr>
  </w:style>
  <w:style w:type="character" w:customStyle="1" w:styleId="FootnoteTextChar">
    <w:name w:val="Footnote Text Char"/>
    <w:basedOn w:val="DefaultParagraphFont"/>
    <w:link w:val="FootnoteText"/>
    <w:uiPriority w:val="99"/>
    <w:rsid w:val="005026DA"/>
    <w:rPr>
      <w:sz w:val="20"/>
      <w:szCs w:val="20"/>
    </w:rPr>
  </w:style>
  <w:style w:type="character" w:styleId="FootnoteReference">
    <w:name w:val="footnote reference"/>
    <w:basedOn w:val="DefaultParagraphFont"/>
    <w:semiHidden/>
    <w:unhideWhenUsed/>
    <w:rsid w:val="005026DA"/>
    <w:rPr>
      <w:vertAlign w:val="superscript"/>
    </w:rPr>
  </w:style>
  <w:style w:type="character" w:styleId="PlaceholderText">
    <w:name w:val="Placeholder Text"/>
    <w:basedOn w:val="DefaultParagraphFont"/>
    <w:uiPriority w:val="99"/>
    <w:semiHidden/>
    <w:rsid w:val="00972C51"/>
    <w:rPr>
      <w:color w:val="808080"/>
    </w:rPr>
  </w:style>
  <w:style w:type="paragraph" w:styleId="BalloonText">
    <w:name w:val="Balloon Text"/>
    <w:basedOn w:val="Normal"/>
    <w:link w:val="BalloonTextChar"/>
    <w:uiPriority w:val="99"/>
    <w:semiHidden/>
    <w:unhideWhenUsed/>
    <w:rsid w:val="00972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C51"/>
    <w:rPr>
      <w:rFonts w:ascii="Tahoma" w:hAnsi="Tahoma" w:cs="Tahoma"/>
      <w:sz w:val="16"/>
      <w:szCs w:val="16"/>
    </w:rPr>
  </w:style>
  <w:style w:type="paragraph" w:styleId="NormalWeb">
    <w:name w:val="Normal (Web)"/>
    <w:basedOn w:val="Normal"/>
    <w:uiPriority w:val="99"/>
    <w:unhideWhenUsed/>
    <w:rsid w:val="004B73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perforPublication">
    <w:name w:val="Paper for Publication"/>
    <w:basedOn w:val="Normal"/>
    <w:qFormat/>
    <w:rsid w:val="00A07204"/>
    <w:pPr>
      <w:tabs>
        <w:tab w:val="left" w:pos="360"/>
        <w:tab w:val="left" w:pos="720"/>
        <w:tab w:val="left" w:pos="1080"/>
        <w:tab w:val="left" w:pos="1440"/>
      </w:tabs>
      <w:spacing w:after="0" w:line="460" w:lineRule="exact"/>
      <w:jc w:val="both"/>
    </w:pPr>
    <w:rPr>
      <w:rFonts w:ascii="Palatino" w:eastAsia="MS Mincho" w:hAnsi="Palatino" w:cs="Times New Roman"/>
      <w:kern w:val="1"/>
      <w:sz w:val="23"/>
      <w:szCs w:val="28"/>
      <w:lang w:eastAsia="ar-SA"/>
    </w:rPr>
  </w:style>
  <w:style w:type="paragraph" w:styleId="Header">
    <w:name w:val="header"/>
    <w:basedOn w:val="Normal"/>
    <w:link w:val="HeaderChar"/>
    <w:uiPriority w:val="99"/>
    <w:unhideWhenUsed/>
    <w:rsid w:val="001831C1"/>
    <w:pPr>
      <w:tabs>
        <w:tab w:val="center" w:pos="4320"/>
        <w:tab w:val="right" w:pos="8640"/>
      </w:tabs>
      <w:spacing w:after="0" w:line="240" w:lineRule="auto"/>
    </w:pPr>
  </w:style>
  <w:style w:type="character" w:customStyle="1" w:styleId="HeaderChar">
    <w:name w:val="Header Char"/>
    <w:basedOn w:val="DefaultParagraphFont"/>
    <w:link w:val="Header"/>
    <w:uiPriority w:val="99"/>
    <w:rsid w:val="001831C1"/>
  </w:style>
  <w:style w:type="paragraph" w:styleId="Footer">
    <w:name w:val="footer"/>
    <w:basedOn w:val="Normal"/>
    <w:link w:val="FooterChar"/>
    <w:uiPriority w:val="99"/>
    <w:unhideWhenUsed/>
    <w:rsid w:val="001831C1"/>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31C1"/>
  </w:style>
  <w:style w:type="character" w:styleId="PageNumber">
    <w:name w:val="page number"/>
    <w:basedOn w:val="DefaultParagraphFont"/>
    <w:unhideWhenUsed/>
    <w:rsid w:val="001831C1"/>
  </w:style>
  <w:style w:type="table" w:styleId="TableGrid">
    <w:name w:val="Table Grid"/>
    <w:basedOn w:val="TableNormal"/>
    <w:uiPriority w:val="59"/>
    <w:rsid w:val="00F12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475C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5CC7"/>
    <w:rPr>
      <w:sz w:val="20"/>
      <w:szCs w:val="20"/>
    </w:rPr>
  </w:style>
  <w:style w:type="character" w:styleId="EndnoteReference">
    <w:name w:val="endnote reference"/>
    <w:basedOn w:val="DefaultParagraphFont"/>
    <w:semiHidden/>
    <w:unhideWhenUsed/>
    <w:rsid w:val="00475CC7"/>
    <w:rPr>
      <w:vertAlign w:val="superscript"/>
    </w:rPr>
  </w:style>
  <w:style w:type="paragraph" w:styleId="ListParagraph">
    <w:name w:val="List Paragraph"/>
    <w:basedOn w:val="Normal"/>
    <w:uiPriority w:val="34"/>
    <w:qFormat/>
    <w:rsid w:val="009879D9"/>
    <w:pPr>
      <w:ind w:left="720"/>
      <w:contextualSpacing/>
    </w:pPr>
  </w:style>
  <w:style w:type="character" w:styleId="CommentReference">
    <w:name w:val="annotation reference"/>
    <w:basedOn w:val="DefaultParagraphFont"/>
    <w:uiPriority w:val="99"/>
    <w:semiHidden/>
    <w:unhideWhenUsed/>
    <w:rsid w:val="008C0DF2"/>
    <w:rPr>
      <w:sz w:val="16"/>
      <w:szCs w:val="16"/>
    </w:rPr>
  </w:style>
  <w:style w:type="paragraph" w:styleId="CommentText">
    <w:name w:val="annotation text"/>
    <w:basedOn w:val="Normal"/>
    <w:link w:val="CommentTextChar"/>
    <w:uiPriority w:val="99"/>
    <w:semiHidden/>
    <w:unhideWhenUsed/>
    <w:rsid w:val="008C0DF2"/>
    <w:pPr>
      <w:spacing w:line="240" w:lineRule="auto"/>
    </w:pPr>
    <w:rPr>
      <w:sz w:val="20"/>
      <w:szCs w:val="20"/>
    </w:rPr>
  </w:style>
  <w:style w:type="character" w:customStyle="1" w:styleId="CommentTextChar">
    <w:name w:val="Comment Text Char"/>
    <w:basedOn w:val="DefaultParagraphFont"/>
    <w:link w:val="CommentText"/>
    <w:uiPriority w:val="99"/>
    <w:semiHidden/>
    <w:rsid w:val="008C0DF2"/>
    <w:rPr>
      <w:sz w:val="20"/>
      <w:szCs w:val="20"/>
    </w:rPr>
  </w:style>
  <w:style w:type="paragraph" w:styleId="CommentSubject">
    <w:name w:val="annotation subject"/>
    <w:basedOn w:val="CommentText"/>
    <w:next w:val="CommentText"/>
    <w:link w:val="CommentSubjectChar"/>
    <w:uiPriority w:val="99"/>
    <w:semiHidden/>
    <w:unhideWhenUsed/>
    <w:rsid w:val="008C0DF2"/>
    <w:rPr>
      <w:b/>
      <w:bCs/>
    </w:rPr>
  </w:style>
  <w:style w:type="character" w:customStyle="1" w:styleId="CommentSubjectChar">
    <w:name w:val="Comment Subject Char"/>
    <w:basedOn w:val="CommentTextChar"/>
    <w:link w:val="CommentSubject"/>
    <w:uiPriority w:val="99"/>
    <w:semiHidden/>
    <w:rsid w:val="008C0DF2"/>
    <w:rPr>
      <w:b/>
      <w:bCs/>
      <w:sz w:val="20"/>
      <w:szCs w:val="20"/>
    </w:rPr>
  </w:style>
  <w:style w:type="paragraph" w:styleId="Revision">
    <w:name w:val="Revision"/>
    <w:hidden/>
    <w:uiPriority w:val="99"/>
    <w:semiHidden/>
    <w:rsid w:val="005C266C"/>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B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026DA"/>
    <w:pPr>
      <w:spacing w:after="0" w:line="240" w:lineRule="auto"/>
    </w:pPr>
    <w:rPr>
      <w:sz w:val="20"/>
      <w:szCs w:val="20"/>
    </w:rPr>
  </w:style>
  <w:style w:type="character" w:customStyle="1" w:styleId="FootnoteTextChar">
    <w:name w:val="Footnote Text Char"/>
    <w:basedOn w:val="DefaultParagraphFont"/>
    <w:link w:val="FootnoteText"/>
    <w:uiPriority w:val="99"/>
    <w:rsid w:val="005026DA"/>
    <w:rPr>
      <w:sz w:val="20"/>
      <w:szCs w:val="20"/>
    </w:rPr>
  </w:style>
  <w:style w:type="character" w:styleId="FootnoteReference">
    <w:name w:val="footnote reference"/>
    <w:basedOn w:val="DefaultParagraphFont"/>
    <w:semiHidden/>
    <w:unhideWhenUsed/>
    <w:rsid w:val="005026DA"/>
    <w:rPr>
      <w:vertAlign w:val="superscript"/>
    </w:rPr>
  </w:style>
  <w:style w:type="character" w:styleId="PlaceholderText">
    <w:name w:val="Placeholder Text"/>
    <w:basedOn w:val="DefaultParagraphFont"/>
    <w:uiPriority w:val="99"/>
    <w:semiHidden/>
    <w:rsid w:val="00972C51"/>
    <w:rPr>
      <w:color w:val="808080"/>
    </w:rPr>
  </w:style>
  <w:style w:type="paragraph" w:styleId="BalloonText">
    <w:name w:val="Balloon Text"/>
    <w:basedOn w:val="Normal"/>
    <w:link w:val="BalloonTextChar"/>
    <w:uiPriority w:val="99"/>
    <w:semiHidden/>
    <w:unhideWhenUsed/>
    <w:rsid w:val="00972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C51"/>
    <w:rPr>
      <w:rFonts w:ascii="Tahoma" w:hAnsi="Tahoma" w:cs="Tahoma"/>
      <w:sz w:val="16"/>
      <w:szCs w:val="16"/>
    </w:rPr>
  </w:style>
  <w:style w:type="paragraph" w:styleId="NormalWeb">
    <w:name w:val="Normal (Web)"/>
    <w:basedOn w:val="Normal"/>
    <w:uiPriority w:val="99"/>
    <w:unhideWhenUsed/>
    <w:rsid w:val="004B73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perforPublication">
    <w:name w:val="Paper for Publication"/>
    <w:basedOn w:val="Normal"/>
    <w:qFormat/>
    <w:rsid w:val="00A07204"/>
    <w:pPr>
      <w:tabs>
        <w:tab w:val="left" w:pos="360"/>
        <w:tab w:val="left" w:pos="720"/>
        <w:tab w:val="left" w:pos="1080"/>
        <w:tab w:val="left" w:pos="1440"/>
      </w:tabs>
      <w:spacing w:after="0" w:line="460" w:lineRule="exact"/>
      <w:jc w:val="both"/>
    </w:pPr>
    <w:rPr>
      <w:rFonts w:ascii="Palatino" w:eastAsia="MS Mincho" w:hAnsi="Palatino" w:cs="Times New Roman"/>
      <w:kern w:val="1"/>
      <w:sz w:val="23"/>
      <w:szCs w:val="28"/>
      <w:lang w:eastAsia="ar-SA"/>
    </w:rPr>
  </w:style>
  <w:style w:type="paragraph" w:styleId="Header">
    <w:name w:val="header"/>
    <w:basedOn w:val="Normal"/>
    <w:link w:val="HeaderChar"/>
    <w:uiPriority w:val="99"/>
    <w:unhideWhenUsed/>
    <w:rsid w:val="001831C1"/>
    <w:pPr>
      <w:tabs>
        <w:tab w:val="center" w:pos="4320"/>
        <w:tab w:val="right" w:pos="8640"/>
      </w:tabs>
      <w:spacing w:after="0" w:line="240" w:lineRule="auto"/>
    </w:pPr>
  </w:style>
  <w:style w:type="character" w:customStyle="1" w:styleId="HeaderChar">
    <w:name w:val="Header Char"/>
    <w:basedOn w:val="DefaultParagraphFont"/>
    <w:link w:val="Header"/>
    <w:uiPriority w:val="99"/>
    <w:rsid w:val="001831C1"/>
  </w:style>
  <w:style w:type="paragraph" w:styleId="Footer">
    <w:name w:val="footer"/>
    <w:basedOn w:val="Normal"/>
    <w:link w:val="FooterChar"/>
    <w:uiPriority w:val="99"/>
    <w:unhideWhenUsed/>
    <w:rsid w:val="001831C1"/>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31C1"/>
  </w:style>
  <w:style w:type="character" w:styleId="PageNumber">
    <w:name w:val="page number"/>
    <w:basedOn w:val="DefaultParagraphFont"/>
    <w:unhideWhenUsed/>
    <w:rsid w:val="001831C1"/>
  </w:style>
  <w:style w:type="table" w:styleId="TableGrid">
    <w:name w:val="Table Grid"/>
    <w:basedOn w:val="TableNormal"/>
    <w:uiPriority w:val="59"/>
    <w:rsid w:val="00F12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475C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5CC7"/>
    <w:rPr>
      <w:sz w:val="20"/>
      <w:szCs w:val="20"/>
    </w:rPr>
  </w:style>
  <w:style w:type="character" w:styleId="EndnoteReference">
    <w:name w:val="endnote reference"/>
    <w:basedOn w:val="DefaultParagraphFont"/>
    <w:semiHidden/>
    <w:unhideWhenUsed/>
    <w:rsid w:val="00475CC7"/>
    <w:rPr>
      <w:vertAlign w:val="superscript"/>
    </w:rPr>
  </w:style>
  <w:style w:type="paragraph" w:styleId="ListParagraph">
    <w:name w:val="List Paragraph"/>
    <w:basedOn w:val="Normal"/>
    <w:uiPriority w:val="34"/>
    <w:qFormat/>
    <w:rsid w:val="009879D9"/>
    <w:pPr>
      <w:ind w:left="720"/>
      <w:contextualSpacing/>
    </w:pPr>
  </w:style>
  <w:style w:type="character" w:styleId="CommentReference">
    <w:name w:val="annotation reference"/>
    <w:basedOn w:val="DefaultParagraphFont"/>
    <w:uiPriority w:val="99"/>
    <w:semiHidden/>
    <w:unhideWhenUsed/>
    <w:rsid w:val="008C0DF2"/>
    <w:rPr>
      <w:sz w:val="16"/>
      <w:szCs w:val="16"/>
    </w:rPr>
  </w:style>
  <w:style w:type="paragraph" w:styleId="CommentText">
    <w:name w:val="annotation text"/>
    <w:basedOn w:val="Normal"/>
    <w:link w:val="CommentTextChar"/>
    <w:uiPriority w:val="99"/>
    <w:semiHidden/>
    <w:unhideWhenUsed/>
    <w:rsid w:val="008C0DF2"/>
    <w:pPr>
      <w:spacing w:line="240" w:lineRule="auto"/>
    </w:pPr>
    <w:rPr>
      <w:sz w:val="20"/>
      <w:szCs w:val="20"/>
    </w:rPr>
  </w:style>
  <w:style w:type="character" w:customStyle="1" w:styleId="CommentTextChar">
    <w:name w:val="Comment Text Char"/>
    <w:basedOn w:val="DefaultParagraphFont"/>
    <w:link w:val="CommentText"/>
    <w:uiPriority w:val="99"/>
    <w:semiHidden/>
    <w:rsid w:val="008C0DF2"/>
    <w:rPr>
      <w:sz w:val="20"/>
      <w:szCs w:val="20"/>
    </w:rPr>
  </w:style>
  <w:style w:type="paragraph" w:styleId="CommentSubject">
    <w:name w:val="annotation subject"/>
    <w:basedOn w:val="CommentText"/>
    <w:next w:val="CommentText"/>
    <w:link w:val="CommentSubjectChar"/>
    <w:uiPriority w:val="99"/>
    <w:semiHidden/>
    <w:unhideWhenUsed/>
    <w:rsid w:val="008C0DF2"/>
    <w:rPr>
      <w:b/>
      <w:bCs/>
    </w:rPr>
  </w:style>
  <w:style w:type="character" w:customStyle="1" w:styleId="CommentSubjectChar">
    <w:name w:val="Comment Subject Char"/>
    <w:basedOn w:val="CommentTextChar"/>
    <w:link w:val="CommentSubject"/>
    <w:uiPriority w:val="99"/>
    <w:semiHidden/>
    <w:rsid w:val="008C0DF2"/>
    <w:rPr>
      <w:b/>
      <w:bCs/>
      <w:sz w:val="20"/>
      <w:szCs w:val="20"/>
    </w:rPr>
  </w:style>
  <w:style w:type="paragraph" w:styleId="Revision">
    <w:name w:val="Revision"/>
    <w:hidden/>
    <w:uiPriority w:val="99"/>
    <w:semiHidden/>
    <w:rsid w:val="005C266C"/>
    <w:pPr>
      <w:spacing w:after="0" w:line="240" w:lineRule="auto"/>
    </w:pPr>
  </w:style>
</w:styles>
</file>

<file path=word/webSettings.xml><?xml version="1.0" encoding="utf-8"?>
<w:webSettings xmlns:r="http://schemas.openxmlformats.org/officeDocument/2006/relationships" xmlns:w="http://schemas.openxmlformats.org/wordprocessingml/2006/main">
  <w:divs>
    <w:div w:id="154822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3E10FE6E-AABC-4D83-9DF3-9FADCFC48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33</Pages>
  <Words>9836</Words>
  <Characters>56070</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brian</cp:lastModifiedBy>
  <cp:revision>105</cp:revision>
  <cp:lastPrinted>2015-06-25T14:27:00Z</cp:lastPrinted>
  <dcterms:created xsi:type="dcterms:W3CDTF">2015-06-25T14:20:00Z</dcterms:created>
  <dcterms:modified xsi:type="dcterms:W3CDTF">2015-06-25T18:46:00Z</dcterms:modified>
</cp:coreProperties>
</file>